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136BE" w14:textId="77777777" w:rsidR="008C57AB" w:rsidRPr="002A5F67" w:rsidRDefault="008C57AB" w:rsidP="008C57AB">
      <w:pPr>
        <w:rPr>
          <w:rFonts w:ascii="Arial" w:hAnsi="Arial" w:cs="Arial"/>
          <w:b/>
          <w:sz w:val="28"/>
          <w:szCs w:val="28"/>
        </w:rPr>
      </w:pPr>
      <w:r w:rsidRPr="002A5F67">
        <w:rPr>
          <w:rFonts w:ascii="Arial" w:hAnsi="Arial" w:cs="Arial"/>
          <w:b/>
          <w:sz w:val="28"/>
          <w:szCs w:val="28"/>
          <w:lang w:val="es-MX"/>
        </w:rPr>
        <w:t>Póliza de la Participación de los Padres Título I, Parte A, a nivel escolar 2019-20</w:t>
      </w:r>
    </w:p>
    <w:p w14:paraId="771DDB6E" w14:textId="77777777" w:rsidR="008C57AB" w:rsidRPr="002C6474" w:rsidRDefault="008C57AB" w:rsidP="008C57AB"/>
    <w:p w14:paraId="4F7804F2" w14:textId="77777777" w:rsidR="008C57AB" w:rsidRPr="00BA7B83" w:rsidRDefault="008C57AB" w:rsidP="008C57AB">
      <w:pPr>
        <w:spacing w:after="160" w:line="259" w:lineRule="auto"/>
        <w:rPr>
          <w:rFonts w:ascii="Arial" w:eastAsiaTheme="minorHAnsi" w:hAnsi="Arial" w:cs="Arial"/>
          <w:szCs w:val="28"/>
          <w:lang w:val="es-MX"/>
        </w:rPr>
      </w:pPr>
      <w:r w:rsidRPr="00BA7B83">
        <w:rPr>
          <w:rFonts w:ascii="Arial" w:eastAsiaTheme="minorHAnsi" w:hAnsi="Arial" w:cs="Arial"/>
          <w:szCs w:val="28"/>
          <w:lang w:val="es-MX"/>
        </w:rPr>
        <w:t xml:space="preserve">Esta póliza describe los medios para llevar a cabo los requisitos designados de la Participación de los Padres y la Familia Título I, Parte A, de acuerdo con la Sección 116(c) del ESSA. </w:t>
      </w:r>
    </w:p>
    <w:p w14:paraId="4A6286AA" w14:textId="77777777" w:rsidR="008C57AB" w:rsidRPr="00BA7B83" w:rsidRDefault="008C57AB" w:rsidP="008C57AB">
      <w:pPr>
        <w:spacing w:after="160" w:line="259" w:lineRule="auto"/>
        <w:rPr>
          <w:rFonts w:ascii="Arial" w:eastAsiaTheme="minorHAnsi" w:hAnsi="Arial" w:cs="Arial"/>
          <w:szCs w:val="28"/>
          <w:lang w:val="es-MX"/>
        </w:rPr>
      </w:pPr>
      <w:r w:rsidRPr="00BA7B83">
        <w:rPr>
          <w:rFonts w:ascii="Arial" w:eastAsiaTheme="minorHAnsi" w:hAnsi="Arial" w:cs="Arial"/>
          <w:szCs w:val="28"/>
          <w:lang w:val="es-MX"/>
        </w:rPr>
        <w:t xml:space="preserve">Cada escuela servida bajo esta parte desarrollara y distribuirá </w:t>
      </w:r>
      <w:proofErr w:type="gramStart"/>
      <w:r w:rsidRPr="00BA7B83">
        <w:rPr>
          <w:rFonts w:ascii="Arial" w:eastAsiaTheme="minorHAnsi" w:hAnsi="Arial" w:cs="Arial"/>
          <w:szCs w:val="28"/>
          <w:lang w:val="es-MX"/>
        </w:rPr>
        <w:t>conjuntamente con</w:t>
      </w:r>
      <w:proofErr w:type="gramEnd"/>
      <w:r w:rsidRPr="00BA7B83">
        <w:rPr>
          <w:rFonts w:ascii="Arial" w:eastAsiaTheme="minorHAnsi" w:hAnsi="Arial" w:cs="Arial"/>
          <w:szCs w:val="28"/>
          <w:lang w:val="es-MX"/>
        </w:rPr>
        <w:t xml:space="preserve"> los padres y miembros de familia de niños que están participando, una póliza de participación de padres y familias, acordada por dichos padres, que describa los medios para cumplir los requisitos de las subsecciones (c) a (f). ¿Cómo se notifica a los padres de la póliza en un formato comprensible y uniforme, y hasta un grado practicable, se proporciona en un lenguaje que los padres pueden entender? ¿Cómo es la póliza hecha disponible a la comunidad local? ¿Cómo y cuándo se actualiza periódicamente la póliza para satisfacer las necesidades cambiantes de los padres y la escuela (Sección 1116[b][1])?</w:t>
      </w:r>
    </w:p>
    <w:p w14:paraId="40D4FDED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eastAsiaTheme="minorHAnsi" w:hAnsi="Arial" w:cstheme="minorBidi"/>
          <w:szCs w:val="22"/>
        </w:rPr>
        <w:t>Cada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año</w:t>
      </w:r>
      <w:proofErr w:type="spellEnd"/>
      <w:r>
        <w:rPr>
          <w:rFonts w:ascii="Arial" w:eastAsiaTheme="minorHAnsi" w:hAnsi="Arial" w:cstheme="minorBidi"/>
          <w:szCs w:val="22"/>
        </w:rPr>
        <w:t xml:space="preserve">, RMHS </w:t>
      </w:r>
      <w:proofErr w:type="spellStart"/>
      <w:r>
        <w:rPr>
          <w:rFonts w:ascii="Arial" w:eastAsiaTheme="minorHAnsi" w:hAnsi="Arial" w:cstheme="minorBidi"/>
          <w:szCs w:val="22"/>
        </w:rPr>
        <w:t>actualiza</w:t>
      </w:r>
      <w:proofErr w:type="spellEnd"/>
      <w:r>
        <w:rPr>
          <w:rFonts w:ascii="Arial" w:eastAsiaTheme="minorHAnsi" w:hAnsi="Arial" w:cstheme="minorBidi"/>
          <w:szCs w:val="22"/>
        </w:rPr>
        <w:t xml:space="preserve"> la </w:t>
      </w:r>
      <w:proofErr w:type="spellStart"/>
      <w:r>
        <w:rPr>
          <w:rFonts w:ascii="Arial" w:eastAsiaTheme="minorHAnsi" w:hAnsi="Arial" w:cstheme="minorBidi"/>
          <w:szCs w:val="22"/>
        </w:rPr>
        <w:t>póliza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Participación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de Padres y </w:t>
      </w:r>
      <w:proofErr w:type="spellStart"/>
      <w:r>
        <w:rPr>
          <w:rFonts w:ascii="Arial" w:eastAsiaTheme="minorHAnsi" w:hAnsi="Arial" w:cstheme="minorBidi"/>
          <w:szCs w:val="22"/>
        </w:rPr>
        <w:t>Familiares</w:t>
      </w:r>
      <w:proofErr w:type="spellEnd"/>
      <w:r>
        <w:rPr>
          <w:rFonts w:ascii="Arial" w:eastAsiaTheme="minorHAnsi" w:hAnsi="Arial" w:cstheme="minorBidi"/>
          <w:szCs w:val="22"/>
        </w:rPr>
        <w:t xml:space="preserve"> la </w:t>
      </w:r>
      <w:proofErr w:type="spellStart"/>
      <w:r>
        <w:rPr>
          <w:rFonts w:ascii="Arial" w:eastAsiaTheme="minorHAnsi" w:hAnsi="Arial" w:cstheme="minorBidi"/>
          <w:szCs w:val="22"/>
        </w:rPr>
        <w:t>cual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luego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está</w:t>
      </w:r>
      <w:proofErr w:type="spellEnd"/>
      <w:r>
        <w:rPr>
          <w:rFonts w:ascii="Arial" w:eastAsiaTheme="minorHAnsi" w:hAnsi="Arial" w:cstheme="minorBidi"/>
          <w:szCs w:val="22"/>
        </w:rPr>
        <w:t xml:space="preserve"> disponible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sitio web del </w:t>
      </w:r>
      <w:proofErr w:type="spellStart"/>
      <w:r>
        <w:rPr>
          <w:rFonts w:ascii="Arial" w:eastAsiaTheme="minorHAnsi" w:hAnsi="Arial" w:cstheme="minorBidi"/>
          <w:szCs w:val="22"/>
        </w:rPr>
        <w:t>Consejo</w:t>
      </w:r>
      <w:proofErr w:type="spellEnd"/>
      <w:r>
        <w:rPr>
          <w:rFonts w:ascii="Arial" w:eastAsiaTheme="minorHAnsi" w:hAnsi="Arial" w:cstheme="minorBidi"/>
          <w:szCs w:val="22"/>
        </w:rPr>
        <w:t xml:space="preserve"> Escolar para ser visto por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público</w:t>
      </w:r>
      <w:proofErr w:type="spellEnd"/>
      <w:r>
        <w:rPr>
          <w:rFonts w:ascii="Arial" w:eastAsiaTheme="minorHAnsi" w:hAnsi="Arial" w:cstheme="minorBidi"/>
          <w:szCs w:val="22"/>
        </w:rPr>
        <w:t xml:space="preserve">. El </w:t>
      </w:r>
      <w:proofErr w:type="spellStart"/>
      <w:r>
        <w:rPr>
          <w:rFonts w:ascii="Arial" w:eastAsiaTheme="minorHAnsi" w:hAnsi="Arial" w:cstheme="minorBidi"/>
          <w:szCs w:val="22"/>
        </w:rPr>
        <w:t>contenido</w:t>
      </w:r>
      <w:proofErr w:type="spellEnd"/>
      <w:r>
        <w:rPr>
          <w:rFonts w:ascii="Arial" w:eastAsiaTheme="minorHAnsi" w:hAnsi="Arial" w:cstheme="minorBidi"/>
          <w:szCs w:val="22"/>
        </w:rPr>
        <w:t xml:space="preserve"> de la </w:t>
      </w:r>
      <w:proofErr w:type="spellStart"/>
      <w:r>
        <w:rPr>
          <w:rFonts w:ascii="Arial" w:eastAsiaTheme="minorHAnsi" w:hAnsi="Arial" w:cstheme="minorBidi"/>
          <w:szCs w:val="22"/>
        </w:rPr>
        <w:t>póliza</w:t>
      </w:r>
      <w:proofErr w:type="spellEnd"/>
      <w:r>
        <w:rPr>
          <w:rFonts w:ascii="Arial" w:eastAsiaTheme="minorHAnsi" w:hAnsi="Arial" w:cstheme="minorBidi"/>
          <w:szCs w:val="22"/>
        </w:rPr>
        <w:t xml:space="preserve"> es </w:t>
      </w:r>
      <w:proofErr w:type="spellStart"/>
      <w:r>
        <w:rPr>
          <w:rFonts w:ascii="Arial" w:eastAsiaTheme="minorHAnsi" w:hAnsi="Arial" w:cstheme="minorBidi"/>
          <w:szCs w:val="22"/>
        </w:rPr>
        <w:t>revisado</w:t>
      </w:r>
      <w:proofErr w:type="spellEnd"/>
      <w:r>
        <w:rPr>
          <w:rFonts w:ascii="Arial" w:eastAsiaTheme="minorHAnsi" w:hAnsi="Arial" w:cstheme="minorBidi"/>
          <w:szCs w:val="22"/>
        </w:rPr>
        <w:t xml:space="preserve"> con las </w:t>
      </w:r>
      <w:proofErr w:type="spellStart"/>
      <w:r>
        <w:rPr>
          <w:rFonts w:ascii="Arial" w:eastAsiaTheme="minorHAnsi" w:hAnsi="Arial" w:cstheme="minorBidi"/>
          <w:szCs w:val="22"/>
        </w:rPr>
        <w:t>partes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interesadas</w:t>
      </w:r>
      <w:proofErr w:type="spellEnd"/>
      <w:r>
        <w:rPr>
          <w:rFonts w:ascii="Arial" w:eastAsiaTheme="minorHAnsi" w:hAnsi="Arial" w:cstheme="minorBidi"/>
          <w:szCs w:val="22"/>
        </w:rPr>
        <w:t xml:space="preserve"> al </w:t>
      </w:r>
      <w:proofErr w:type="spellStart"/>
      <w:r>
        <w:rPr>
          <w:rFonts w:ascii="Arial" w:eastAsiaTheme="minorHAnsi" w:hAnsi="Arial" w:cstheme="minorBidi"/>
          <w:szCs w:val="22"/>
        </w:rPr>
        <w:t>comienzo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cada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año</w:t>
      </w:r>
      <w:proofErr w:type="spellEnd"/>
      <w:r>
        <w:rPr>
          <w:rFonts w:ascii="Arial" w:eastAsiaTheme="minorHAnsi" w:hAnsi="Arial" w:cstheme="minorBidi"/>
          <w:szCs w:val="22"/>
        </w:rPr>
        <w:t xml:space="preserve"> escolar. </w:t>
      </w:r>
    </w:p>
    <w:p w14:paraId="461E4297" w14:textId="77777777" w:rsidR="008C57AB" w:rsidRPr="00BA7B83" w:rsidRDefault="008C57AB" w:rsidP="008C57AB">
      <w:pPr>
        <w:tabs>
          <w:tab w:val="left" w:pos="7380"/>
        </w:tabs>
        <w:spacing w:after="160" w:line="259" w:lineRule="auto"/>
        <w:rPr>
          <w:rFonts w:ascii="Arial" w:hAnsi="Arial" w:cs="Arial"/>
          <w:b/>
          <w:bCs/>
          <w:sz w:val="28"/>
          <w:szCs w:val="28"/>
          <w:lang w:val="es-MX"/>
        </w:rPr>
      </w:pPr>
      <w:r w:rsidRPr="00BA7B83">
        <w:rPr>
          <w:rFonts w:ascii="Arial" w:hAnsi="Arial" w:cs="Arial"/>
          <w:b/>
          <w:bCs/>
          <w:sz w:val="28"/>
          <w:szCs w:val="28"/>
          <w:lang w:val="es-MX"/>
        </w:rPr>
        <w:t xml:space="preserve">Para involucrar a padres en programas de Título I, Parte A, las siguientes prácticas han sido establecidas: </w:t>
      </w:r>
    </w:p>
    <w:p w14:paraId="11ED7E5D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r>
        <w:rPr>
          <w:rFonts w:ascii="Arial" w:eastAsiaTheme="minorHAnsi" w:hAnsi="Arial" w:cstheme="minorBidi"/>
          <w:szCs w:val="22"/>
        </w:rPr>
        <w:t xml:space="preserve">RMHS </w:t>
      </w:r>
      <w:proofErr w:type="spellStart"/>
      <w:r>
        <w:rPr>
          <w:rFonts w:ascii="Arial" w:eastAsiaTheme="minorHAnsi" w:hAnsi="Arial" w:cstheme="minorBidi"/>
          <w:szCs w:val="22"/>
        </w:rPr>
        <w:t>provee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información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acerca</w:t>
      </w:r>
      <w:proofErr w:type="spellEnd"/>
      <w:r>
        <w:rPr>
          <w:rFonts w:ascii="Arial" w:eastAsiaTheme="minorHAnsi" w:hAnsi="Arial" w:cstheme="minorBidi"/>
          <w:szCs w:val="22"/>
        </w:rPr>
        <w:t xml:space="preserve"> de los </w:t>
      </w:r>
      <w:proofErr w:type="spellStart"/>
      <w:r>
        <w:rPr>
          <w:rFonts w:ascii="Arial" w:eastAsiaTheme="minorHAnsi" w:hAnsi="Arial" w:cstheme="minorBidi"/>
          <w:szCs w:val="22"/>
        </w:rPr>
        <w:t>programas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académicos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 e </w:t>
      </w:r>
      <w:proofErr w:type="spellStart"/>
      <w:r>
        <w:rPr>
          <w:rFonts w:ascii="Arial" w:eastAsiaTheme="minorHAnsi" w:hAnsi="Arial" w:cstheme="minorBidi"/>
          <w:szCs w:val="22"/>
        </w:rPr>
        <w:t>involucra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éxito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académico</w:t>
      </w:r>
      <w:proofErr w:type="spellEnd"/>
      <w:r>
        <w:rPr>
          <w:rFonts w:ascii="Arial" w:eastAsiaTheme="minorHAnsi" w:hAnsi="Arial" w:cstheme="minorBidi"/>
          <w:szCs w:val="22"/>
        </w:rPr>
        <w:t xml:space="preserve"> de sus </w:t>
      </w:r>
      <w:proofErr w:type="spellStart"/>
      <w:r>
        <w:rPr>
          <w:rFonts w:ascii="Arial" w:eastAsiaTheme="minorHAnsi" w:hAnsi="Arial" w:cstheme="minorBidi"/>
          <w:szCs w:val="22"/>
        </w:rPr>
        <w:t>hijos</w:t>
      </w:r>
      <w:proofErr w:type="spellEnd"/>
      <w:r>
        <w:rPr>
          <w:rFonts w:ascii="Arial" w:eastAsiaTheme="minorHAnsi" w:hAnsi="Arial" w:cstheme="minorBidi"/>
          <w:szCs w:val="22"/>
        </w:rPr>
        <w:t xml:space="preserve">. Se </w:t>
      </w:r>
      <w:proofErr w:type="spellStart"/>
      <w:r>
        <w:rPr>
          <w:rFonts w:ascii="Arial" w:eastAsiaTheme="minorHAnsi" w:hAnsi="Arial" w:cstheme="minorBidi"/>
          <w:szCs w:val="22"/>
        </w:rPr>
        <w:t>brinda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acceso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oportunidad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padres, </w:t>
      </w:r>
      <w:proofErr w:type="spellStart"/>
      <w:r>
        <w:rPr>
          <w:rFonts w:ascii="Arial" w:eastAsiaTheme="minorHAnsi" w:hAnsi="Arial" w:cstheme="minorBidi"/>
          <w:szCs w:val="22"/>
        </w:rPr>
        <w:t>incluyendo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gramStart"/>
      <w:r>
        <w:rPr>
          <w:rFonts w:ascii="Arial" w:eastAsiaTheme="minorHAnsi" w:hAnsi="Arial" w:cstheme="minorBidi"/>
          <w:szCs w:val="22"/>
        </w:rPr>
        <w:t>a</w:t>
      </w:r>
      <w:proofErr w:type="gram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aquellos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quienes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necesitan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apoyo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necesario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dominio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limitado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inglés</w:t>
      </w:r>
      <w:proofErr w:type="spellEnd"/>
      <w:r>
        <w:rPr>
          <w:rFonts w:ascii="Arial" w:eastAsiaTheme="minorHAnsi" w:hAnsi="Arial" w:cstheme="minorBidi"/>
          <w:szCs w:val="22"/>
        </w:rPr>
        <w:t xml:space="preserve">, </w:t>
      </w:r>
      <w:proofErr w:type="spellStart"/>
      <w:r>
        <w:rPr>
          <w:rFonts w:ascii="Arial" w:eastAsiaTheme="minorHAnsi" w:hAnsi="Arial" w:cstheme="minorBidi"/>
          <w:szCs w:val="22"/>
        </w:rPr>
        <w:t>discapacidades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alumnos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migratorios</w:t>
      </w:r>
      <w:proofErr w:type="spellEnd"/>
      <w:r>
        <w:rPr>
          <w:rFonts w:ascii="Arial" w:eastAsiaTheme="minorHAnsi" w:hAnsi="Arial" w:cstheme="minorBidi"/>
          <w:szCs w:val="22"/>
        </w:rPr>
        <w:t xml:space="preserve">. </w:t>
      </w:r>
    </w:p>
    <w:p w14:paraId="5F1571A7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</w:rPr>
      </w:pPr>
      <w:r w:rsidRPr="00BA7B83">
        <w:rPr>
          <w:rFonts w:ascii="Arial" w:hAnsi="Arial" w:cs="Arial"/>
          <w:lang w:val="es-MX"/>
        </w:rPr>
        <w:t xml:space="preserve">La escuela convoca una reunión anual para informar a los padres sobre los requisitos y los derechos para ser involucrados en el programa Título I, Parte A (ESSA Sección 1116[c][1]). </w:t>
      </w:r>
    </w:p>
    <w:p w14:paraId="54B5F287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r>
        <w:rPr>
          <w:rFonts w:ascii="Arial" w:eastAsiaTheme="minorHAnsi" w:hAnsi="Arial" w:cstheme="minorBidi"/>
          <w:szCs w:val="22"/>
        </w:rPr>
        <w:t xml:space="preserve">La </w:t>
      </w:r>
      <w:proofErr w:type="spellStart"/>
      <w:r>
        <w:rPr>
          <w:rFonts w:ascii="Arial" w:eastAsiaTheme="minorHAnsi" w:hAnsi="Arial" w:cstheme="minorBidi"/>
          <w:szCs w:val="22"/>
        </w:rPr>
        <w:t>reunión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anual</w:t>
      </w:r>
      <w:proofErr w:type="spellEnd"/>
      <w:r>
        <w:rPr>
          <w:rFonts w:ascii="Arial" w:eastAsiaTheme="minorHAnsi" w:hAnsi="Arial" w:cstheme="minorBidi"/>
          <w:szCs w:val="22"/>
        </w:rPr>
        <w:t xml:space="preserve"> de padres del </w:t>
      </w:r>
      <w:proofErr w:type="spellStart"/>
      <w:r>
        <w:rPr>
          <w:rFonts w:ascii="Arial" w:eastAsiaTheme="minorHAnsi" w:hAnsi="Arial" w:cstheme="minorBidi"/>
          <w:szCs w:val="22"/>
        </w:rPr>
        <w:t>Título</w:t>
      </w:r>
      <w:proofErr w:type="spellEnd"/>
      <w:r>
        <w:rPr>
          <w:rFonts w:ascii="Arial" w:eastAsiaTheme="minorHAnsi" w:hAnsi="Arial" w:cstheme="minorBidi"/>
          <w:szCs w:val="22"/>
        </w:rPr>
        <w:t xml:space="preserve"> I, </w:t>
      </w:r>
      <w:proofErr w:type="spellStart"/>
      <w:r>
        <w:rPr>
          <w:rFonts w:ascii="Arial" w:eastAsiaTheme="minorHAnsi" w:hAnsi="Arial" w:cstheme="minorBidi"/>
          <w:szCs w:val="22"/>
        </w:rPr>
        <w:t>Parte</w:t>
      </w:r>
      <w:proofErr w:type="spellEnd"/>
      <w:r>
        <w:rPr>
          <w:rFonts w:ascii="Arial" w:eastAsiaTheme="minorHAnsi" w:hAnsi="Arial" w:cstheme="minorBidi"/>
          <w:szCs w:val="22"/>
        </w:rPr>
        <w:t xml:space="preserve"> A </w:t>
      </w:r>
      <w:proofErr w:type="spellStart"/>
      <w:r>
        <w:rPr>
          <w:rFonts w:ascii="Arial" w:eastAsiaTheme="minorHAnsi" w:hAnsi="Arial" w:cstheme="minorBidi"/>
          <w:szCs w:val="22"/>
        </w:rPr>
        <w:t>típicamente</w:t>
      </w:r>
      <w:proofErr w:type="spellEnd"/>
      <w:r>
        <w:rPr>
          <w:rFonts w:ascii="Arial" w:eastAsiaTheme="minorHAnsi" w:hAnsi="Arial" w:cstheme="minorBidi"/>
          <w:szCs w:val="22"/>
        </w:rPr>
        <w:t xml:space="preserve"> se </w:t>
      </w:r>
      <w:proofErr w:type="spellStart"/>
      <w:r>
        <w:rPr>
          <w:rFonts w:ascii="Arial" w:eastAsiaTheme="minorHAnsi" w:hAnsi="Arial" w:cstheme="minorBidi"/>
          <w:szCs w:val="22"/>
        </w:rPr>
        <w:t>lleva</w:t>
      </w:r>
      <w:proofErr w:type="spellEnd"/>
      <w:r>
        <w:rPr>
          <w:rFonts w:ascii="Arial" w:eastAsiaTheme="minorHAnsi" w:hAnsi="Arial" w:cstheme="minorBidi"/>
          <w:szCs w:val="22"/>
        </w:rPr>
        <w:t xml:space="preserve"> a </w:t>
      </w:r>
      <w:proofErr w:type="spellStart"/>
      <w:r>
        <w:rPr>
          <w:rFonts w:ascii="Arial" w:eastAsiaTheme="minorHAnsi" w:hAnsi="Arial" w:cstheme="minorBidi"/>
          <w:szCs w:val="22"/>
        </w:rPr>
        <w:t>cabo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durante</w:t>
      </w:r>
      <w:proofErr w:type="spellEnd"/>
      <w:r>
        <w:rPr>
          <w:rFonts w:ascii="Arial" w:eastAsiaTheme="minorHAnsi" w:hAnsi="Arial" w:cstheme="minorBidi"/>
          <w:szCs w:val="22"/>
        </w:rPr>
        <w:t xml:space="preserve"> la </w:t>
      </w:r>
      <w:proofErr w:type="spellStart"/>
      <w:r>
        <w:rPr>
          <w:rFonts w:ascii="Arial" w:eastAsiaTheme="minorHAnsi" w:hAnsi="Arial" w:cstheme="minorBidi"/>
          <w:szCs w:val="22"/>
        </w:rPr>
        <w:t>primera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reunión</w:t>
      </w:r>
      <w:proofErr w:type="spellEnd"/>
      <w:r>
        <w:rPr>
          <w:rFonts w:ascii="Arial" w:eastAsiaTheme="minorHAnsi" w:hAnsi="Arial" w:cstheme="minorBidi"/>
          <w:szCs w:val="22"/>
        </w:rPr>
        <w:t>/</w:t>
      </w:r>
      <w:proofErr w:type="spellStart"/>
      <w:r>
        <w:rPr>
          <w:rFonts w:ascii="Arial" w:eastAsiaTheme="minorHAnsi" w:hAnsi="Arial" w:cstheme="minorBidi"/>
          <w:szCs w:val="22"/>
        </w:rPr>
        <w:t>entrenamiento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Consejo</w:t>
      </w:r>
      <w:proofErr w:type="spellEnd"/>
      <w:r>
        <w:rPr>
          <w:rFonts w:ascii="Arial" w:eastAsiaTheme="minorHAnsi" w:hAnsi="Arial" w:cstheme="minorBidi"/>
          <w:szCs w:val="22"/>
        </w:rPr>
        <w:t xml:space="preserve"> Escolar. Este </w:t>
      </w:r>
      <w:proofErr w:type="spellStart"/>
      <w:r>
        <w:rPr>
          <w:rFonts w:ascii="Arial" w:eastAsiaTheme="minorHAnsi" w:hAnsi="Arial" w:cstheme="minorBidi"/>
          <w:szCs w:val="22"/>
        </w:rPr>
        <w:t>año</w:t>
      </w:r>
      <w:proofErr w:type="spellEnd"/>
      <w:r>
        <w:rPr>
          <w:rFonts w:ascii="Arial" w:eastAsiaTheme="minorHAnsi" w:hAnsi="Arial" w:cstheme="minorBidi"/>
          <w:szCs w:val="22"/>
        </w:rPr>
        <w:t xml:space="preserve"> se </w:t>
      </w:r>
      <w:proofErr w:type="spellStart"/>
      <w:r>
        <w:rPr>
          <w:rFonts w:ascii="Arial" w:eastAsiaTheme="minorHAnsi" w:hAnsi="Arial" w:cstheme="minorBidi"/>
          <w:szCs w:val="22"/>
        </w:rPr>
        <w:t>llevó</w:t>
      </w:r>
      <w:proofErr w:type="spellEnd"/>
      <w:r>
        <w:rPr>
          <w:rFonts w:ascii="Arial" w:eastAsiaTheme="minorHAnsi" w:hAnsi="Arial" w:cstheme="minorBidi"/>
          <w:szCs w:val="22"/>
        </w:rPr>
        <w:t xml:space="preserve"> a </w:t>
      </w:r>
      <w:proofErr w:type="spellStart"/>
      <w:r>
        <w:rPr>
          <w:rFonts w:ascii="Arial" w:eastAsiaTheme="minorHAnsi" w:hAnsi="Arial" w:cstheme="minorBidi"/>
          <w:szCs w:val="22"/>
        </w:rPr>
        <w:t>cabo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9/9/19 a las 4:15 PM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salón</w:t>
      </w:r>
      <w:proofErr w:type="spellEnd"/>
      <w:r>
        <w:rPr>
          <w:rFonts w:ascii="Arial" w:eastAsiaTheme="minorHAnsi" w:hAnsi="Arial" w:cstheme="minorBidi"/>
          <w:szCs w:val="22"/>
        </w:rPr>
        <w:t xml:space="preserve"> 402/403.</w:t>
      </w:r>
    </w:p>
    <w:p w14:paraId="6325FD3B" w14:textId="77777777" w:rsidR="008C57AB" w:rsidRDefault="008C57AB" w:rsidP="008C57AB">
      <w:pPr>
        <w:spacing w:before="240" w:after="160" w:line="259" w:lineRule="auto"/>
        <w:rPr>
          <w:rFonts w:ascii="Arial" w:hAnsi="Arial" w:cs="Arial"/>
          <w:lang w:val="es-MX"/>
        </w:rPr>
      </w:pPr>
      <w:r w:rsidRPr="00BA7B83">
        <w:rPr>
          <w:rFonts w:ascii="Arial" w:hAnsi="Arial" w:cs="Arial"/>
          <w:lang w:val="es-MX"/>
        </w:rPr>
        <w:t>La escuela ofrece un n</w:t>
      </w:r>
      <w:r>
        <w:rPr>
          <w:rFonts w:ascii="Arial" w:hAnsi="Arial" w:cs="Arial"/>
          <w:lang w:val="es-MX"/>
        </w:rPr>
        <w:t>ú</w:t>
      </w:r>
      <w:r w:rsidRPr="00BA7B83">
        <w:rPr>
          <w:rFonts w:ascii="Arial" w:hAnsi="Arial" w:cs="Arial"/>
          <w:lang w:val="es-MX"/>
        </w:rPr>
        <w:t xml:space="preserve">mero de reuniones flexibles para padres de Título I, Parte A, como reuniones por la mañana o por la tarde (ESSA Sección 1116[c][2]). </w:t>
      </w:r>
    </w:p>
    <w:p w14:paraId="4370B89E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</w:rPr>
      </w:pPr>
    </w:p>
    <w:p w14:paraId="56676CB9" w14:textId="77777777" w:rsidR="008C57A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proofErr w:type="spellStart"/>
      <w:r>
        <w:rPr>
          <w:rFonts w:ascii="Arial" w:eastAsiaTheme="minorHAnsi" w:hAnsi="Arial" w:cstheme="minorBidi"/>
          <w:szCs w:val="22"/>
        </w:rPr>
        <w:t>Todas</w:t>
      </w:r>
      <w:proofErr w:type="spellEnd"/>
      <w:r>
        <w:rPr>
          <w:rFonts w:ascii="Arial" w:eastAsiaTheme="minorHAnsi" w:hAnsi="Arial" w:cstheme="minorBidi"/>
          <w:szCs w:val="22"/>
        </w:rPr>
        <w:t xml:space="preserve"> las </w:t>
      </w:r>
      <w:proofErr w:type="spellStart"/>
      <w:r>
        <w:rPr>
          <w:rFonts w:ascii="Arial" w:eastAsiaTheme="minorHAnsi" w:hAnsi="Arial" w:cstheme="minorBidi"/>
          <w:szCs w:val="22"/>
        </w:rPr>
        <w:t>reuniones</w:t>
      </w:r>
      <w:proofErr w:type="spellEnd"/>
      <w:r>
        <w:rPr>
          <w:rFonts w:ascii="Arial" w:eastAsiaTheme="minorHAnsi" w:hAnsi="Arial" w:cstheme="minorBidi"/>
          <w:szCs w:val="22"/>
        </w:rPr>
        <w:t xml:space="preserve"> son a las 3:30 PM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salón</w:t>
      </w:r>
      <w:proofErr w:type="spellEnd"/>
      <w:r>
        <w:rPr>
          <w:rFonts w:ascii="Arial" w:eastAsiaTheme="minorHAnsi" w:hAnsi="Arial" w:cstheme="minorBidi"/>
          <w:szCs w:val="22"/>
        </w:rPr>
        <w:t xml:space="preserve"> 402/403</w:t>
      </w:r>
    </w:p>
    <w:p w14:paraId="58C2E18D" w14:textId="5B47273A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16</w:t>
      </w:r>
      <w:r w:rsidR="008C57AB">
        <w:rPr>
          <w:rFonts w:ascii="Arial" w:eastAsiaTheme="minorHAnsi" w:hAnsi="Arial" w:cstheme="minorBidi"/>
          <w:szCs w:val="22"/>
        </w:rPr>
        <w:t xml:space="preserve"> de </w:t>
      </w:r>
      <w:proofErr w:type="spellStart"/>
      <w:r w:rsidR="008C57AB">
        <w:rPr>
          <w:rFonts w:ascii="Arial" w:eastAsiaTheme="minorHAnsi" w:hAnsi="Arial" w:cstheme="minorBidi"/>
          <w:szCs w:val="22"/>
        </w:rPr>
        <w:t>Septiembre</w:t>
      </w:r>
      <w:proofErr w:type="spellEnd"/>
      <w:r w:rsidR="008C57AB">
        <w:rPr>
          <w:rFonts w:ascii="Arial" w:eastAsiaTheme="minorHAnsi" w:hAnsi="Arial" w:cstheme="minorBidi"/>
          <w:szCs w:val="22"/>
        </w:rPr>
        <w:t xml:space="preserve"> del 20</w:t>
      </w:r>
      <w:r w:rsidR="00DA3C7A">
        <w:rPr>
          <w:rFonts w:ascii="Arial" w:eastAsiaTheme="minorHAnsi" w:hAnsi="Arial" w:cstheme="minorBidi"/>
          <w:szCs w:val="22"/>
        </w:rPr>
        <w:t>2</w:t>
      </w:r>
      <w:r>
        <w:rPr>
          <w:rFonts w:ascii="Arial" w:eastAsiaTheme="minorHAnsi" w:hAnsi="Arial" w:cstheme="minorBidi"/>
          <w:szCs w:val="22"/>
        </w:rPr>
        <w:t>1</w:t>
      </w:r>
      <w:r w:rsidR="008C57AB">
        <w:rPr>
          <w:rFonts w:ascii="Arial" w:eastAsiaTheme="minorHAnsi" w:hAnsi="Arial" w:cstheme="minorBidi"/>
          <w:szCs w:val="22"/>
        </w:rPr>
        <w:t xml:space="preserve"> (</w:t>
      </w:r>
      <w:proofErr w:type="spellStart"/>
      <w:r w:rsidR="008C57AB">
        <w:rPr>
          <w:rFonts w:ascii="Arial" w:eastAsiaTheme="minorHAnsi" w:hAnsi="Arial" w:cstheme="minorBidi"/>
          <w:szCs w:val="22"/>
        </w:rPr>
        <w:t>Entrenamiento</w:t>
      </w:r>
      <w:proofErr w:type="spellEnd"/>
      <w:r w:rsidR="008C57AB">
        <w:rPr>
          <w:rFonts w:ascii="Arial" w:eastAsiaTheme="minorHAnsi" w:hAnsi="Arial" w:cstheme="minorBidi"/>
          <w:szCs w:val="22"/>
        </w:rPr>
        <w:t>)</w:t>
      </w:r>
    </w:p>
    <w:p w14:paraId="4753D116" w14:textId="0E9CEF2F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5</w:t>
      </w:r>
      <w:r w:rsidR="008C57AB">
        <w:rPr>
          <w:rFonts w:ascii="Arial" w:eastAsiaTheme="minorHAnsi" w:hAnsi="Arial" w:cstheme="minorBidi"/>
          <w:szCs w:val="22"/>
        </w:rPr>
        <w:t xml:space="preserve"> de </w:t>
      </w:r>
      <w:proofErr w:type="spellStart"/>
      <w:r w:rsidR="008C57AB">
        <w:rPr>
          <w:rFonts w:ascii="Arial" w:eastAsiaTheme="minorHAnsi" w:hAnsi="Arial" w:cstheme="minorBidi"/>
          <w:szCs w:val="22"/>
        </w:rPr>
        <w:t>Octubre</w:t>
      </w:r>
      <w:proofErr w:type="spellEnd"/>
      <w:r w:rsidR="008C57AB">
        <w:rPr>
          <w:rFonts w:ascii="Arial" w:eastAsiaTheme="minorHAnsi" w:hAnsi="Arial" w:cstheme="minorBidi"/>
          <w:szCs w:val="22"/>
        </w:rPr>
        <w:t xml:space="preserve"> del 20</w:t>
      </w:r>
      <w:r w:rsidR="00DA3C7A">
        <w:rPr>
          <w:rFonts w:ascii="Arial" w:eastAsiaTheme="minorHAnsi" w:hAnsi="Arial" w:cstheme="minorBidi"/>
          <w:szCs w:val="22"/>
        </w:rPr>
        <w:t>2</w:t>
      </w:r>
      <w:r>
        <w:rPr>
          <w:rFonts w:ascii="Arial" w:eastAsiaTheme="minorHAnsi" w:hAnsi="Arial" w:cstheme="minorBidi"/>
          <w:szCs w:val="22"/>
        </w:rPr>
        <w:t>1</w:t>
      </w:r>
    </w:p>
    <w:p w14:paraId="75892449" w14:textId="0FECA645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9</w:t>
      </w:r>
      <w:r w:rsidR="008C57AB">
        <w:rPr>
          <w:rFonts w:ascii="Arial" w:eastAsiaTheme="minorHAnsi" w:hAnsi="Arial" w:cstheme="minorBidi"/>
          <w:szCs w:val="22"/>
        </w:rPr>
        <w:t xml:space="preserve"> de </w:t>
      </w:r>
      <w:proofErr w:type="spellStart"/>
      <w:r w:rsidR="008C57AB">
        <w:rPr>
          <w:rFonts w:ascii="Arial" w:eastAsiaTheme="minorHAnsi" w:hAnsi="Arial" w:cstheme="minorBidi"/>
          <w:szCs w:val="22"/>
        </w:rPr>
        <w:t>Noviembre</w:t>
      </w:r>
      <w:proofErr w:type="spellEnd"/>
      <w:r w:rsidR="008C57AB">
        <w:rPr>
          <w:rFonts w:ascii="Arial" w:eastAsiaTheme="minorHAnsi" w:hAnsi="Arial" w:cstheme="minorBidi"/>
          <w:szCs w:val="22"/>
        </w:rPr>
        <w:t xml:space="preserve"> del 20</w:t>
      </w:r>
      <w:r w:rsidR="00DA3C7A">
        <w:rPr>
          <w:rFonts w:ascii="Arial" w:eastAsiaTheme="minorHAnsi" w:hAnsi="Arial" w:cstheme="minorBidi"/>
          <w:szCs w:val="22"/>
        </w:rPr>
        <w:t>2</w:t>
      </w:r>
      <w:r>
        <w:rPr>
          <w:rFonts w:ascii="Arial" w:eastAsiaTheme="minorHAnsi" w:hAnsi="Arial" w:cstheme="minorBidi"/>
          <w:szCs w:val="22"/>
        </w:rPr>
        <w:t>1</w:t>
      </w:r>
    </w:p>
    <w:p w14:paraId="294208EB" w14:textId="38D8610C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8</w:t>
      </w:r>
      <w:r w:rsidR="008C57AB">
        <w:rPr>
          <w:rFonts w:ascii="Arial" w:eastAsiaTheme="minorHAnsi" w:hAnsi="Arial" w:cstheme="minorBidi"/>
          <w:szCs w:val="22"/>
        </w:rPr>
        <w:t xml:space="preserve"> de </w:t>
      </w:r>
      <w:proofErr w:type="spellStart"/>
      <w:r w:rsidR="008C57AB">
        <w:rPr>
          <w:rFonts w:ascii="Arial" w:eastAsiaTheme="minorHAnsi" w:hAnsi="Arial" w:cstheme="minorBidi"/>
          <w:szCs w:val="22"/>
        </w:rPr>
        <w:t>Febrero</w:t>
      </w:r>
      <w:proofErr w:type="spellEnd"/>
      <w:r w:rsidR="008C57AB">
        <w:rPr>
          <w:rFonts w:ascii="Arial" w:eastAsiaTheme="minorHAnsi" w:hAnsi="Arial" w:cstheme="minorBidi"/>
          <w:szCs w:val="22"/>
        </w:rPr>
        <w:t xml:space="preserve"> del 202</w:t>
      </w:r>
      <w:r>
        <w:rPr>
          <w:rFonts w:ascii="Arial" w:eastAsiaTheme="minorHAnsi" w:hAnsi="Arial" w:cstheme="minorBidi"/>
          <w:szCs w:val="22"/>
        </w:rPr>
        <w:t>2</w:t>
      </w:r>
    </w:p>
    <w:p w14:paraId="655CF7B6" w14:textId="277162CE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8</w:t>
      </w:r>
      <w:r w:rsidR="008C57AB">
        <w:rPr>
          <w:rFonts w:ascii="Arial" w:eastAsiaTheme="minorHAnsi" w:hAnsi="Arial" w:cstheme="minorBidi"/>
          <w:szCs w:val="22"/>
        </w:rPr>
        <w:t xml:space="preserve"> de </w:t>
      </w:r>
      <w:proofErr w:type="spellStart"/>
      <w:r w:rsidR="008C57AB">
        <w:rPr>
          <w:rFonts w:ascii="Arial" w:eastAsiaTheme="minorHAnsi" w:hAnsi="Arial" w:cstheme="minorBidi"/>
          <w:szCs w:val="22"/>
        </w:rPr>
        <w:t>Marzo</w:t>
      </w:r>
      <w:proofErr w:type="spellEnd"/>
      <w:r w:rsidR="008C57AB">
        <w:rPr>
          <w:rFonts w:ascii="Arial" w:eastAsiaTheme="minorHAnsi" w:hAnsi="Arial" w:cstheme="minorBidi"/>
          <w:szCs w:val="22"/>
        </w:rPr>
        <w:t xml:space="preserve"> del 202</w:t>
      </w:r>
      <w:r>
        <w:rPr>
          <w:rFonts w:ascii="Arial" w:eastAsiaTheme="minorHAnsi" w:hAnsi="Arial" w:cstheme="minorBidi"/>
          <w:szCs w:val="22"/>
        </w:rPr>
        <w:t>2</w:t>
      </w:r>
    </w:p>
    <w:p w14:paraId="6F9AD075" w14:textId="3E9997FC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 xml:space="preserve">10 </w:t>
      </w:r>
      <w:r w:rsidR="008C57AB">
        <w:rPr>
          <w:rFonts w:ascii="Arial" w:eastAsiaTheme="minorHAnsi" w:hAnsi="Arial" w:cstheme="minorBidi"/>
          <w:szCs w:val="22"/>
        </w:rPr>
        <w:t>de Mayo del 202</w:t>
      </w:r>
      <w:r>
        <w:rPr>
          <w:rFonts w:ascii="Arial" w:eastAsiaTheme="minorHAnsi" w:hAnsi="Arial" w:cstheme="minorBidi"/>
          <w:szCs w:val="22"/>
        </w:rPr>
        <w:t>2</w:t>
      </w:r>
    </w:p>
    <w:p w14:paraId="213C059A" w14:textId="77777777" w:rsidR="008C57A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proofErr w:type="spellStart"/>
      <w:r>
        <w:rPr>
          <w:rFonts w:ascii="Arial" w:eastAsiaTheme="minorHAnsi" w:hAnsi="Arial" w:cstheme="minorBidi"/>
          <w:szCs w:val="22"/>
        </w:rPr>
        <w:t>Comité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Asesoria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Aprendices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Inglés</w:t>
      </w:r>
      <w:proofErr w:type="spellEnd"/>
      <w:r>
        <w:rPr>
          <w:rFonts w:ascii="Arial" w:eastAsiaTheme="minorHAnsi" w:hAnsi="Arial" w:cstheme="minorBidi"/>
          <w:szCs w:val="22"/>
        </w:rPr>
        <w:t xml:space="preserve"> son a las 5:30 PM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salón</w:t>
      </w:r>
      <w:proofErr w:type="spellEnd"/>
      <w:r>
        <w:rPr>
          <w:rFonts w:ascii="Arial" w:eastAsiaTheme="minorHAnsi" w:hAnsi="Arial" w:cstheme="minorBidi"/>
          <w:szCs w:val="22"/>
        </w:rPr>
        <w:t xml:space="preserve"> 402/403</w:t>
      </w:r>
    </w:p>
    <w:p w14:paraId="16AFAA68" w14:textId="6DD13287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21</w:t>
      </w:r>
      <w:r w:rsidR="008C57AB">
        <w:rPr>
          <w:rFonts w:ascii="Arial" w:eastAsiaTheme="minorHAnsi" w:hAnsi="Arial" w:cstheme="minorBidi"/>
          <w:szCs w:val="22"/>
        </w:rPr>
        <w:t xml:space="preserve"> de </w:t>
      </w:r>
      <w:proofErr w:type="spellStart"/>
      <w:r w:rsidR="008C57AB">
        <w:rPr>
          <w:rFonts w:ascii="Arial" w:eastAsiaTheme="minorHAnsi" w:hAnsi="Arial" w:cstheme="minorBidi"/>
          <w:szCs w:val="22"/>
        </w:rPr>
        <w:t>Septiembre</w:t>
      </w:r>
      <w:proofErr w:type="spellEnd"/>
      <w:r w:rsidR="008C57AB">
        <w:rPr>
          <w:rFonts w:ascii="Arial" w:eastAsiaTheme="minorHAnsi" w:hAnsi="Arial" w:cstheme="minorBidi"/>
          <w:szCs w:val="22"/>
        </w:rPr>
        <w:t xml:space="preserve"> del 20</w:t>
      </w:r>
      <w:r w:rsidR="00DA3C7A">
        <w:rPr>
          <w:rFonts w:ascii="Arial" w:eastAsiaTheme="minorHAnsi" w:hAnsi="Arial" w:cstheme="minorBidi"/>
          <w:szCs w:val="22"/>
        </w:rPr>
        <w:t>2</w:t>
      </w:r>
      <w:r>
        <w:rPr>
          <w:rFonts w:ascii="Arial" w:eastAsiaTheme="minorHAnsi" w:hAnsi="Arial" w:cstheme="minorBidi"/>
          <w:szCs w:val="22"/>
        </w:rPr>
        <w:t>1</w:t>
      </w:r>
    </w:p>
    <w:p w14:paraId="6C2919DE" w14:textId="2FB07CB1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5</w:t>
      </w:r>
      <w:r w:rsidR="008C57AB">
        <w:rPr>
          <w:rFonts w:ascii="Arial" w:eastAsiaTheme="minorHAnsi" w:hAnsi="Arial" w:cstheme="minorBidi"/>
          <w:szCs w:val="22"/>
        </w:rPr>
        <w:t xml:space="preserve"> de </w:t>
      </w:r>
      <w:proofErr w:type="spellStart"/>
      <w:r w:rsidR="008C57AB">
        <w:rPr>
          <w:rFonts w:ascii="Arial" w:eastAsiaTheme="minorHAnsi" w:hAnsi="Arial" w:cstheme="minorBidi"/>
          <w:szCs w:val="22"/>
        </w:rPr>
        <w:t>Octubre</w:t>
      </w:r>
      <w:proofErr w:type="spellEnd"/>
      <w:r w:rsidR="008C57AB">
        <w:rPr>
          <w:rFonts w:ascii="Arial" w:eastAsiaTheme="minorHAnsi" w:hAnsi="Arial" w:cstheme="minorBidi"/>
          <w:szCs w:val="22"/>
        </w:rPr>
        <w:t xml:space="preserve"> del 20</w:t>
      </w:r>
      <w:r w:rsidR="00DA3C7A">
        <w:rPr>
          <w:rFonts w:ascii="Arial" w:eastAsiaTheme="minorHAnsi" w:hAnsi="Arial" w:cstheme="minorBidi"/>
          <w:szCs w:val="22"/>
        </w:rPr>
        <w:t>2</w:t>
      </w:r>
      <w:r>
        <w:rPr>
          <w:rFonts w:ascii="Arial" w:eastAsiaTheme="minorHAnsi" w:hAnsi="Arial" w:cstheme="minorBidi"/>
          <w:szCs w:val="22"/>
        </w:rPr>
        <w:t>1</w:t>
      </w:r>
    </w:p>
    <w:p w14:paraId="72AD7027" w14:textId="77777777" w:rsidR="003C776D" w:rsidRDefault="003C776D" w:rsidP="003C7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 xml:space="preserve">8 de </w:t>
      </w:r>
      <w:proofErr w:type="spellStart"/>
      <w:r>
        <w:rPr>
          <w:rFonts w:ascii="Arial" w:eastAsiaTheme="minorHAnsi" w:hAnsi="Arial" w:cstheme="minorBidi"/>
          <w:szCs w:val="22"/>
        </w:rPr>
        <w:t>Febrero</w:t>
      </w:r>
      <w:proofErr w:type="spellEnd"/>
      <w:r>
        <w:rPr>
          <w:rFonts w:ascii="Arial" w:eastAsiaTheme="minorHAnsi" w:hAnsi="Arial" w:cstheme="minorBidi"/>
          <w:szCs w:val="22"/>
        </w:rPr>
        <w:t xml:space="preserve"> del 2022</w:t>
      </w:r>
    </w:p>
    <w:p w14:paraId="664FFB5F" w14:textId="4A984B6A" w:rsidR="008C57AB" w:rsidRDefault="003C776D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>10</w:t>
      </w:r>
      <w:r w:rsidR="008C57AB">
        <w:rPr>
          <w:rFonts w:ascii="Arial" w:eastAsiaTheme="minorHAnsi" w:hAnsi="Arial" w:cstheme="minorBidi"/>
          <w:szCs w:val="22"/>
        </w:rPr>
        <w:t xml:space="preserve"> de </w:t>
      </w:r>
      <w:proofErr w:type="spellStart"/>
      <w:r w:rsidR="008C57AB">
        <w:rPr>
          <w:rFonts w:ascii="Arial" w:eastAsiaTheme="minorHAnsi" w:hAnsi="Arial" w:cstheme="minorBidi"/>
          <w:szCs w:val="22"/>
        </w:rPr>
        <w:t>Marzo</w:t>
      </w:r>
      <w:proofErr w:type="spellEnd"/>
      <w:r w:rsidR="008C57AB">
        <w:rPr>
          <w:rFonts w:ascii="Arial" w:eastAsiaTheme="minorHAnsi" w:hAnsi="Arial" w:cstheme="minorBidi"/>
          <w:szCs w:val="22"/>
        </w:rPr>
        <w:t xml:space="preserve"> del 202</w:t>
      </w:r>
      <w:r>
        <w:rPr>
          <w:rFonts w:ascii="Arial" w:eastAsiaTheme="minorHAnsi" w:hAnsi="Arial" w:cstheme="minorBidi"/>
          <w:szCs w:val="22"/>
        </w:rPr>
        <w:t>2</w:t>
      </w:r>
    </w:p>
    <w:p w14:paraId="256B644C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</w:p>
    <w:p w14:paraId="23F389F5" w14:textId="77777777" w:rsidR="008C57AB" w:rsidRPr="0031633B" w:rsidRDefault="008C57AB" w:rsidP="008C57AB">
      <w:pPr>
        <w:spacing w:before="240" w:after="160" w:line="259" w:lineRule="auto"/>
        <w:rPr>
          <w:rFonts w:ascii="Arial" w:eastAsiaTheme="minorHAnsi" w:hAnsi="Arial" w:cs="Arial"/>
        </w:rPr>
      </w:pPr>
      <w:r w:rsidRPr="00BA7B83">
        <w:rPr>
          <w:rFonts w:ascii="Arial" w:hAnsi="Arial" w:cs="Arial"/>
          <w:lang w:val="es-MX"/>
        </w:rPr>
        <w:t>La escuela involucra a los padres de estudiantes de Título I, Parte A, de una manera organizada, continua y oportuna, en la planificación, revisión, y el mejoramiento de los programas de Título I, Parte A de la escuela y la póliza de participación de los padres de Título I, Parte A (ESSA Sección 1116[c][3]). ¿Cómo la escuela involucra a los padres</w:t>
      </w:r>
      <w:r w:rsidRPr="0031633B">
        <w:rPr>
          <w:rFonts w:ascii="Arial" w:eastAsiaTheme="minorHAnsi" w:hAnsi="Arial" w:cs="Arial"/>
        </w:rPr>
        <w:t>?</w:t>
      </w:r>
    </w:p>
    <w:p w14:paraId="51004762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r>
        <w:rPr>
          <w:rFonts w:ascii="Arial" w:eastAsiaTheme="minorHAnsi" w:hAnsi="Arial" w:cstheme="minorBidi"/>
          <w:szCs w:val="22"/>
        </w:rPr>
        <w:t xml:space="preserve">Los Padres son </w:t>
      </w:r>
      <w:proofErr w:type="spellStart"/>
      <w:r>
        <w:rPr>
          <w:rFonts w:ascii="Arial" w:eastAsiaTheme="minorHAnsi" w:hAnsi="Arial" w:cstheme="minorBidi"/>
          <w:szCs w:val="22"/>
        </w:rPr>
        <w:t>invitados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asistir</w:t>
      </w:r>
      <w:proofErr w:type="spellEnd"/>
      <w:r>
        <w:rPr>
          <w:rFonts w:ascii="Arial" w:eastAsiaTheme="minorHAnsi" w:hAnsi="Arial" w:cstheme="minorBidi"/>
          <w:szCs w:val="22"/>
        </w:rPr>
        <w:t xml:space="preserve"> a las </w:t>
      </w:r>
      <w:proofErr w:type="spellStart"/>
      <w:r>
        <w:rPr>
          <w:rFonts w:ascii="Arial" w:eastAsiaTheme="minorHAnsi" w:hAnsi="Arial" w:cstheme="minorBidi"/>
          <w:szCs w:val="22"/>
        </w:rPr>
        <w:t>reuniones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Consejo</w:t>
      </w:r>
      <w:proofErr w:type="spellEnd"/>
      <w:r>
        <w:rPr>
          <w:rFonts w:ascii="Arial" w:eastAsiaTheme="minorHAnsi" w:hAnsi="Arial" w:cstheme="minorBidi"/>
          <w:szCs w:val="22"/>
        </w:rPr>
        <w:t xml:space="preserve"> Escolar.  Los padres </w:t>
      </w:r>
      <w:proofErr w:type="spellStart"/>
      <w:r>
        <w:rPr>
          <w:rFonts w:ascii="Arial" w:eastAsiaTheme="minorHAnsi" w:hAnsi="Arial" w:cstheme="minorBidi"/>
          <w:szCs w:val="22"/>
        </w:rPr>
        <w:t>también</w:t>
      </w:r>
      <w:proofErr w:type="spellEnd"/>
      <w:r>
        <w:rPr>
          <w:rFonts w:ascii="Arial" w:eastAsiaTheme="minorHAnsi" w:hAnsi="Arial" w:cstheme="minorBidi"/>
          <w:szCs w:val="22"/>
        </w:rPr>
        <w:t xml:space="preserve"> son </w:t>
      </w:r>
      <w:proofErr w:type="spellStart"/>
      <w:r>
        <w:rPr>
          <w:rFonts w:ascii="Arial" w:eastAsiaTheme="minorHAnsi" w:hAnsi="Arial" w:cstheme="minorBidi"/>
          <w:szCs w:val="22"/>
        </w:rPr>
        <w:t>invitados</w:t>
      </w:r>
      <w:proofErr w:type="spellEnd"/>
      <w:r>
        <w:rPr>
          <w:rFonts w:ascii="Arial" w:eastAsiaTheme="minorHAnsi" w:hAnsi="Arial" w:cstheme="minorBidi"/>
          <w:szCs w:val="22"/>
        </w:rPr>
        <w:t xml:space="preserve"> a </w:t>
      </w:r>
      <w:proofErr w:type="spellStart"/>
      <w:r>
        <w:rPr>
          <w:rFonts w:ascii="Arial" w:eastAsiaTheme="minorHAnsi" w:hAnsi="Arial" w:cstheme="minorBidi"/>
          <w:szCs w:val="22"/>
        </w:rPr>
        <w:t>participar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los </w:t>
      </w:r>
      <w:proofErr w:type="spellStart"/>
      <w:r>
        <w:rPr>
          <w:rFonts w:ascii="Arial" w:eastAsiaTheme="minorHAnsi" w:hAnsi="Arial" w:cstheme="minorBidi"/>
          <w:szCs w:val="22"/>
        </w:rPr>
        <w:t>consejos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consultivos</w:t>
      </w:r>
      <w:proofErr w:type="spellEnd"/>
      <w:r>
        <w:rPr>
          <w:rFonts w:ascii="Arial" w:eastAsiaTheme="minorHAnsi" w:hAnsi="Arial" w:cstheme="minorBidi"/>
          <w:szCs w:val="22"/>
        </w:rPr>
        <w:t xml:space="preserve"> de las </w:t>
      </w:r>
      <w:proofErr w:type="spellStart"/>
      <w:r>
        <w:rPr>
          <w:rFonts w:ascii="Arial" w:eastAsiaTheme="minorHAnsi" w:hAnsi="Arial" w:cstheme="minorBidi"/>
          <w:szCs w:val="22"/>
        </w:rPr>
        <w:t>academias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sendas</w:t>
      </w:r>
      <w:proofErr w:type="spellEnd"/>
      <w:r>
        <w:rPr>
          <w:rFonts w:ascii="Arial" w:eastAsiaTheme="minorHAnsi" w:hAnsi="Arial" w:cstheme="minorBidi"/>
          <w:szCs w:val="22"/>
        </w:rPr>
        <w:t xml:space="preserve"> de AVID, CAFÉ, RACE, y TTECHS. Se </w:t>
      </w:r>
      <w:proofErr w:type="spellStart"/>
      <w:r>
        <w:rPr>
          <w:rFonts w:ascii="Arial" w:eastAsiaTheme="minorHAnsi" w:hAnsi="Arial" w:cstheme="minorBidi"/>
          <w:szCs w:val="22"/>
        </w:rPr>
        <w:t>alienta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 a </w:t>
      </w:r>
      <w:proofErr w:type="spellStart"/>
      <w:r>
        <w:rPr>
          <w:rFonts w:ascii="Arial" w:eastAsiaTheme="minorHAnsi" w:hAnsi="Arial" w:cstheme="minorBidi"/>
          <w:szCs w:val="22"/>
        </w:rPr>
        <w:t>participar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Comité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Asesor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Aprendices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InglésParents</w:t>
      </w:r>
      <w:proofErr w:type="spellEnd"/>
      <w:r>
        <w:rPr>
          <w:rFonts w:ascii="Arial" w:eastAsiaTheme="minorHAnsi" w:hAnsi="Arial" w:cstheme="minorBidi"/>
          <w:szCs w:val="22"/>
        </w:rPr>
        <w:t xml:space="preserve"> (ELAC).</w:t>
      </w:r>
    </w:p>
    <w:p w14:paraId="12BF4A1B" w14:textId="77777777" w:rsidR="008C57AB" w:rsidRPr="0031633B" w:rsidRDefault="008C57AB" w:rsidP="008C57AB">
      <w:pPr>
        <w:spacing w:before="240" w:after="160" w:line="259" w:lineRule="auto"/>
        <w:rPr>
          <w:rFonts w:ascii="Arial" w:eastAsiaTheme="minorHAnsi" w:hAnsi="Arial" w:cs="Arial"/>
        </w:rPr>
      </w:pPr>
      <w:r w:rsidRPr="00BA7B83">
        <w:rPr>
          <w:rFonts w:ascii="Arial" w:hAnsi="Arial" w:cs="Arial"/>
          <w:lang w:val="es-MX"/>
        </w:rPr>
        <w:t>La escuela proporciona a padres de estudiantes de Título I, Parte A con información oportuna acerca de los programas de Título I, Parte A (ESSA Sección 1116[c)(4][A]). ¿Cómo la escuela provee la información</w:t>
      </w:r>
      <w:r w:rsidRPr="0031633B">
        <w:rPr>
          <w:rFonts w:ascii="Arial" w:eastAsiaTheme="minorHAnsi" w:hAnsi="Arial" w:cs="Arial"/>
        </w:rPr>
        <w:t>?</w:t>
      </w:r>
    </w:p>
    <w:p w14:paraId="4F8A9692" w14:textId="25F90CDA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eastAsiaTheme="minorHAnsi" w:hAnsi="Arial" w:cstheme="minorBidi"/>
          <w:szCs w:val="22"/>
        </w:rPr>
        <w:t>Información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 es </w:t>
      </w:r>
      <w:proofErr w:type="spellStart"/>
      <w:r>
        <w:rPr>
          <w:rFonts w:ascii="Arial" w:eastAsiaTheme="minorHAnsi" w:hAnsi="Arial" w:cstheme="minorBidi"/>
          <w:szCs w:val="22"/>
        </w:rPr>
        <w:t>proveída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sitio web de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 (</w:t>
      </w:r>
      <w:hyperlink r:id="rId8" w:history="1">
        <w:r w:rsidRPr="001158F3">
          <w:rPr>
            <w:rStyle w:val="Hyperlink"/>
            <w:rFonts w:ascii="Arial" w:eastAsiaTheme="minorHAnsi" w:hAnsi="Arial" w:cstheme="minorBidi"/>
            <w:szCs w:val="22"/>
          </w:rPr>
          <w:t>www.ranchomiragehighschool.org</w:t>
        </w:r>
      </w:hyperlink>
      <w:r>
        <w:rPr>
          <w:rFonts w:ascii="Arial" w:eastAsiaTheme="minorHAnsi" w:hAnsi="Arial" w:cstheme="minorBidi"/>
          <w:szCs w:val="22"/>
        </w:rPr>
        <w:t xml:space="preserve">), la </w:t>
      </w:r>
      <w:proofErr w:type="spellStart"/>
      <w:r>
        <w:rPr>
          <w:rFonts w:ascii="Arial" w:eastAsiaTheme="minorHAnsi" w:hAnsi="Arial" w:cstheme="minorBidi"/>
          <w:szCs w:val="22"/>
        </w:rPr>
        <w:t>página</w:t>
      </w:r>
      <w:proofErr w:type="spellEnd"/>
      <w:r>
        <w:rPr>
          <w:rFonts w:ascii="Arial" w:eastAsiaTheme="minorHAnsi" w:hAnsi="Arial" w:cstheme="minorBidi"/>
          <w:szCs w:val="22"/>
        </w:rPr>
        <w:t xml:space="preserve"> de Facebook </w:t>
      </w:r>
      <w:r w:rsidR="00DA3C7A">
        <w:rPr>
          <w:rFonts w:ascii="Arial" w:eastAsiaTheme="minorHAnsi" w:hAnsi="Arial" w:cstheme="minorBidi"/>
          <w:szCs w:val="22"/>
        </w:rPr>
        <w:t xml:space="preserve">y Twitter </w:t>
      </w:r>
      <w:r>
        <w:rPr>
          <w:rFonts w:ascii="Arial" w:eastAsiaTheme="minorHAnsi" w:hAnsi="Arial" w:cstheme="minorBidi"/>
          <w:szCs w:val="22"/>
        </w:rPr>
        <w:t xml:space="preserve">de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, a </w:t>
      </w:r>
      <w:proofErr w:type="spellStart"/>
      <w:r>
        <w:rPr>
          <w:rFonts w:ascii="Arial" w:eastAsiaTheme="minorHAnsi" w:hAnsi="Arial" w:cstheme="minorBidi"/>
          <w:szCs w:val="22"/>
        </w:rPr>
        <w:t>través</w:t>
      </w:r>
      <w:proofErr w:type="spellEnd"/>
      <w:r>
        <w:rPr>
          <w:rFonts w:ascii="Arial" w:eastAsiaTheme="minorHAnsi" w:hAnsi="Arial" w:cstheme="minorBidi"/>
          <w:szCs w:val="22"/>
        </w:rPr>
        <w:t xml:space="preserve"> de volantes </w:t>
      </w:r>
      <w:proofErr w:type="spellStart"/>
      <w:r>
        <w:rPr>
          <w:rFonts w:ascii="Arial" w:eastAsiaTheme="minorHAnsi" w:hAnsi="Arial" w:cstheme="minorBidi"/>
          <w:szCs w:val="22"/>
        </w:rPr>
        <w:t>enviados</w:t>
      </w:r>
      <w:proofErr w:type="spellEnd"/>
      <w:r>
        <w:rPr>
          <w:rFonts w:ascii="Arial" w:eastAsiaTheme="minorHAnsi" w:hAnsi="Arial" w:cstheme="minorBidi"/>
          <w:szCs w:val="22"/>
        </w:rPr>
        <w:t xml:space="preserve"> al </w:t>
      </w:r>
      <w:proofErr w:type="spellStart"/>
      <w:r>
        <w:rPr>
          <w:rFonts w:ascii="Arial" w:eastAsiaTheme="minorHAnsi" w:hAnsi="Arial" w:cstheme="minorBidi"/>
          <w:szCs w:val="22"/>
        </w:rPr>
        <w:t>hogar</w:t>
      </w:r>
      <w:proofErr w:type="spellEnd"/>
      <w:r>
        <w:rPr>
          <w:rFonts w:ascii="Arial" w:eastAsiaTheme="minorHAnsi" w:hAnsi="Arial" w:cstheme="minorBidi"/>
          <w:szCs w:val="22"/>
        </w:rPr>
        <w:t xml:space="preserve"> con los </w:t>
      </w:r>
      <w:proofErr w:type="spellStart"/>
      <w:r>
        <w:rPr>
          <w:rFonts w:ascii="Arial" w:eastAsiaTheme="minorHAnsi" w:hAnsi="Arial" w:cstheme="minorBidi"/>
          <w:szCs w:val="22"/>
        </w:rPr>
        <w:t>alumnos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mediante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uso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sitema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lastRenderedPageBreak/>
        <w:t>marcado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automático</w:t>
      </w:r>
      <w:proofErr w:type="spellEnd"/>
      <w:r>
        <w:rPr>
          <w:rFonts w:ascii="Arial" w:eastAsiaTheme="minorHAnsi" w:hAnsi="Arial" w:cstheme="minorBidi"/>
          <w:szCs w:val="22"/>
        </w:rPr>
        <w:t xml:space="preserve"> de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.  </w:t>
      </w:r>
      <w:proofErr w:type="spellStart"/>
      <w:r>
        <w:rPr>
          <w:rFonts w:ascii="Arial" w:eastAsiaTheme="minorHAnsi" w:hAnsi="Arial" w:cstheme="minorBidi"/>
          <w:szCs w:val="22"/>
        </w:rPr>
        <w:t>Muchos</w:t>
      </w:r>
      <w:proofErr w:type="spellEnd"/>
      <w:r>
        <w:rPr>
          <w:rFonts w:ascii="Arial" w:eastAsiaTheme="minorHAnsi" w:hAnsi="Arial" w:cstheme="minorBidi"/>
          <w:szCs w:val="22"/>
        </w:rPr>
        <w:t xml:space="preserve"> de los </w:t>
      </w:r>
      <w:proofErr w:type="spellStart"/>
      <w:r>
        <w:rPr>
          <w:rFonts w:ascii="Arial" w:eastAsiaTheme="minorHAnsi" w:hAnsi="Arial" w:cstheme="minorBidi"/>
          <w:szCs w:val="22"/>
        </w:rPr>
        <w:t>profesores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usan</w:t>
      </w:r>
      <w:proofErr w:type="spellEnd"/>
      <w:r>
        <w:rPr>
          <w:rFonts w:ascii="Arial" w:eastAsiaTheme="minorHAnsi" w:hAnsi="Arial" w:cstheme="minorBidi"/>
          <w:szCs w:val="22"/>
        </w:rPr>
        <w:t xml:space="preserve"> Google Classroom, Synergy y Remind para </w:t>
      </w:r>
      <w:proofErr w:type="spellStart"/>
      <w:r>
        <w:rPr>
          <w:rFonts w:ascii="Arial" w:eastAsiaTheme="minorHAnsi" w:hAnsi="Arial" w:cstheme="minorBidi"/>
          <w:szCs w:val="22"/>
        </w:rPr>
        <w:t>comunicarse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electrónicamente</w:t>
      </w:r>
      <w:proofErr w:type="spellEnd"/>
      <w:r>
        <w:rPr>
          <w:rFonts w:ascii="Arial" w:eastAsiaTheme="minorHAnsi" w:hAnsi="Arial" w:cstheme="minorBidi"/>
          <w:szCs w:val="22"/>
        </w:rPr>
        <w:t xml:space="preserve"> con los padres.</w:t>
      </w:r>
    </w:p>
    <w:p w14:paraId="12BF31B0" w14:textId="77777777" w:rsidR="008C57AB" w:rsidRDefault="008C57AB" w:rsidP="008C57AB">
      <w:pPr>
        <w:spacing w:before="240" w:after="160" w:line="259" w:lineRule="auto"/>
        <w:rPr>
          <w:rFonts w:ascii="Arial" w:eastAsiaTheme="minorHAnsi" w:hAnsi="Arial" w:cs="Arial"/>
        </w:rPr>
      </w:pPr>
      <w:r w:rsidRPr="00BA7B83">
        <w:rPr>
          <w:rFonts w:ascii="Arial" w:hAnsi="Arial" w:cs="Arial"/>
          <w:lang w:val="es-MX"/>
        </w:rPr>
        <w:t>La escuela proporciona a padres de estudiantes de Título I, Parte A con una explicación del currículo que se usa en la escuela, las evaluaciones que se usan para medir el progreso del estudiante y los niveles de competencia que se esperan que cumplan los estudiantes (ESSA Sección 1116[c][4][B]). ¿Cómo la escuela provee la información</w:t>
      </w:r>
      <w:r w:rsidRPr="0031633B">
        <w:rPr>
          <w:rFonts w:ascii="Arial" w:eastAsiaTheme="minorHAnsi" w:hAnsi="Arial" w:cs="Arial"/>
        </w:rPr>
        <w:t>?</w:t>
      </w:r>
    </w:p>
    <w:p w14:paraId="4BE1EDD3" w14:textId="77777777" w:rsidR="008C57AB" w:rsidRPr="0031633B" w:rsidRDefault="008C57AB" w:rsidP="008C57AB">
      <w:pPr>
        <w:spacing w:before="240" w:after="160" w:line="259" w:lineRule="auto"/>
        <w:rPr>
          <w:rFonts w:ascii="Arial" w:eastAsiaTheme="minorHAnsi" w:hAnsi="Arial" w:cs="Arial"/>
        </w:rPr>
      </w:pPr>
    </w:p>
    <w:p w14:paraId="356D9D08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r>
        <w:rPr>
          <w:rFonts w:ascii="Arial" w:eastAsiaTheme="minorHAnsi" w:hAnsi="Arial" w:cstheme="minorBidi"/>
          <w:szCs w:val="22"/>
        </w:rPr>
        <w:t xml:space="preserve">El </w:t>
      </w:r>
      <w:proofErr w:type="spellStart"/>
      <w:r>
        <w:rPr>
          <w:rFonts w:ascii="Arial" w:eastAsiaTheme="minorHAnsi" w:hAnsi="Arial" w:cstheme="minorBidi"/>
          <w:szCs w:val="22"/>
        </w:rPr>
        <w:t>catálogo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cursos</w:t>
      </w:r>
      <w:proofErr w:type="spellEnd"/>
      <w:r>
        <w:rPr>
          <w:rFonts w:ascii="Arial" w:eastAsiaTheme="minorHAnsi" w:hAnsi="Arial" w:cstheme="minorBidi"/>
          <w:szCs w:val="22"/>
        </w:rPr>
        <w:t xml:space="preserve">, que </w:t>
      </w:r>
      <w:proofErr w:type="spellStart"/>
      <w:r>
        <w:rPr>
          <w:rFonts w:ascii="Arial" w:eastAsiaTheme="minorHAnsi" w:hAnsi="Arial" w:cstheme="minorBidi"/>
          <w:szCs w:val="22"/>
        </w:rPr>
        <w:t>enumera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todos</w:t>
      </w:r>
      <w:proofErr w:type="spellEnd"/>
      <w:r>
        <w:rPr>
          <w:rFonts w:ascii="Arial" w:eastAsiaTheme="minorHAnsi" w:hAnsi="Arial" w:cstheme="minorBidi"/>
          <w:szCs w:val="22"/>
        </w:rPr>
        <w:t xml:space="preserve"> los </w:t>
      </w:r>
      <w:proofErr w:type="spellStart"/>
      <w:r>
        <w:rPr>
          <w:rFonts w:ascii="Arial" w:eastAsiaTheme="minorHAnsi" w:hAnsi="Arial" w:cstheme="minorBidi"/>
          <w:szCs w:val="22"/>
        </w:rPr>
        <w:t>cursos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ofrecidos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, </w:t>
      </w:r>
      <w:proofErr w:type="spellStart"/>
      <w:r>
        <w:rPr>
          <w:rFonts w:ascii="Arial" w:eastAsiaTheme="minorHAnsi" w:hAnsi="Arial" w:cstheme="minorBidi"/>
          <w:szCs w:val="22"/>
        </w:rPr>
        <w:t>está</w:t>
      </w:r>
      <w:proofErr w:type="spellEnd"/>
      <w:r>
        <w:rPr>
          <w:rFonts w:ascii="Arial" w:eastAsiaTheme="minorHAnsi" w:hAnsi="Arial" w:cstheme="minorBidi"/>
          <w:szCs w:val="22"/>
        </w:rPr>
        <w:t xml:space="preserve"> disponible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sitio web de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.  La </w:t>
      </w:r>
      <w:proofErr w:type="spellStart"/>
      <w:r>
        <w:rPr>
          <w:rFonts w:ascii="Arial" w:eastAsiaTheme="minorHAnsi" w:hAnsi="Arial" w:cstheme="minorBidi"/>
          <w:szCs w:val="22"/>
        </w:rPr>
        <w:t>información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y los </w:t>
      </w:r>
      <w:proofErr w:type="spellStart"/>
      <w:r>
        <w:rPr>
          <w:rFonts w:ascii="Arial" w:eastAsiaTheme="minorHAnsi" w:hAnsi="Arial" w:cstheme="minorBidi"/>
          <w:szCs w:val="22"/>
        </w:rPr>
        <w:t>resultados</w:t>
      </w:r>
      <w:proofErr w:type="spellEnd"/>
      <w:r>
        <w:rPr>
          <w:rFonts w:ascii="Arial" w:eastAsiaTheme="minorHAnsi" w:hAnsi="Arial" w:cstheme="minorBidi"/>
          <w:szCs w:val="22"/>
        </w:rPr>
        <w:t xml:space="preserve"> de la </w:t>
      </w:r>
      <w:proofErr w:type="spellStart"/>
      <w:r>
        <w:rPr>
          <w:rFonts w:ascii="Arial" w:eastAsiaTheme="minorHAnsi" w:hAnsi="Arial" w:cstheme="minorBidi"/>
          <w:szCs w:val="22"/>
        </w:rPr>
        <w:t>evaluación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son </w:t>
      </w:r>
      <w:proofErr w:type="spellStart"/>
      <w:r>
        <w:rPr>
          <w:rFonts w:ascii="Arial" w:eastAsiaTheme="minorHAnsi" w:hAnsi="Arial" w:cstheme="minorBidi"/>
          <w:szCs w:val="22"/>
        </w:rPr>
        <w:t>proveídos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sitio web de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 y se </w:t>
      </w:r>
      <w:proofErr w:type="spellStart"/>
      <w:r>
        <w:rPr>
          <w:rFonts w:ascii="Arial" w:eastAsiaTheme="minorHAnsi" w:hAnsi="Arial" w:cstheme="minorBidi"/>
          <w:szCs w:val="22"/>
        </w:rPr>
        <w:t>comunican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las </w:t>
      </w:r>
      <w:proofErr w:type="spellStart"/>
      <w:r>
        <w:rPr>
          <w:rFonts w:ascii="Arial" w:eastAsiaTheme="minorHAnsi" w:hAnsi="Arial" w:cstheme="minorBidi"/>
          <w:szCs w:val="22"/>
        </w:rPr>
        <w:t>reuniones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Consejo</w:t>
      </w:r>
      <w:proofErr w:type="spellEnd"/>
      <w:r>
        <w:rPr>
          <w:rFonts w:ascii="Arial" w:eastAsiaTheme="minorHAnsi" w:hAnsi="Arial" w:cstheme="minorBidi"/>
          <w:szCs w:val="22"/>
        </w:rPr>
        <w:t xml:space="preserve"> Escolar y </w:t>
      </w:r>
      <w:proofErr w:type="spellStart"/>
      <w:r>
        <w:rPr>
          <w:rFonts w:ascii="Arial" w:eastAsiaTheme="minorHAnsi" w:hAnsi="Arial" w:cstheme="minorBidi"/>
          <w:szCs w:val="22"/>
        </w:rPr>
        <w:t>otras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reuniones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generales</w:t>
      </w:r>
      <w:proofErr w:type="spellEnd"/>
      <w:r>
        <w:rPr>
          <w:rFonts w:ascii="Arial" w:eastAsiaTheme="minorHAnsi" w:hAnsi="Arial" w:cstheme="minorBidi"/>
          <w:szCs w:val="22"/>
        </w:rPr>
        <w:t xml:space="preserve"> de los padres.</w:t>
      </w:r>
    </w:p>
    <w:p w14:paraId="492E0C87" w14:textId="77777777" w:rsidR="008C57AB" w:rsidRPr="0031633B" w:rsidRDefault="008C57AB" w:rsidP="008C57AB">
      <w:pPr>
        <w:spacing w:before="240" w:after="160" w:line="259" w:lineRule="auto"/>
        <w:rPr>
          <w:rFonts w:ascii="Arial" w:eastAsiaTheme="minorHAnsi" w:hAnsi="Arial" w:cs="Arial"/>
        </w:rPr>
      </w:pPr>
      <w:r w:rsidRPr="00BA7B83">
        <w:rPr>
          <w:rFonts w:ascii="Arial" w:hAnsi="Arial" w:cs="Arial"/>
          <w:lang w:val="es-MX"/>
        </w:rPr>
        <w:t xml:space="preserve">Si es solicitado por los padres de estudiantes de Título I, Parte A, la escuela proporciona oportunidades para reuniones regulares que les permite a los padres </w:t>
      </w:r>
      <w:r>
        <w:rPr>
          <w:rFonts w:ascii="Arial" w:hAnsi="Arial" w:cs="Arial"/>
          <w:lang w:val="es-MX"/>
        </w:rPr>
        <w:t xml:space="preserve">a </w:t>
      </w:r>
      <w:r w:rsidRPr="00BA7B83">
        <w:rPr>
          <w:rFonts w:ascii="Arial" w:hAnsi="Arial" w:cs="Arial"/>
          <w:lang w:val="es-MX"/>
        </w:rPr>
        <w:t>participar en decisiones relacionadas a la educación de sus niños (ESSA Sección 1116[c][4][C]). ¿Cómo la escuela provee las oportunidades</w:t>
      </w:r>
      <w:r w:rsidRPr="0031633B">
        <w:rPr>
          <w:rFonts w:ascii="Arial" w:eastAsiaTheme="minorHAnsi" w:hAnsi="Arial" w:cs="Arial"/>
        </w:rPr>
        <w:t>?</w:t>
      </w:r>
    </w:p>
    <w:p w14:paraId="06A381F8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r>
        <w:rPr>
          <w:rFonts w:ascii="Arial" w:eastAsiaTheme="minorHAnsi" w:hAnsi="Arial" w:cstheme="minorBidi"/>
          <w:szCs w:val="22"/>
        </w:rPr>
        <w:t xml:space="preserve">Se </w:t>
      </w:r>
      <w:proofErr w:type="spellStart"/>
      <w:r>
        <w:rPr>
          <w:rFonts w:ascii="Arial" w:eastAsiaTheme="minorHAnsi" w:hAnsi="Arial" w:cstheme="minorBidi"/>
          <w:szCs w:val="22"/>
        </w:rPr>
        <w:t>incentiva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 a </w:t>
      </w:r>
      <w:proofErr w:type="spellStart"/>
      <w:r>
        <w:rPr>
          <w:rFonts w:ascii="Arial" w:eastAsiaTheme="minorHAnsi" w:hAnsi="Arial" w:cstheme="minorBidi"/>
          <w:szCs w:val="22"/>
        </w:rPr>
        <w:t>participar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las </w:t>
      </w:r>
      <w:proofErr w:type="spellStart"/>
      <w:r>
        <w:rPr>
          <w:rFonts w:ascii="Arial" w:eastAsiaTheme="minorHAnsi" w:hAnsi="Arial" w:cstheme="minorBidi"/>
          <w:szCs w:val="22"/>
        </w:rPr>
        <w:t>reuniones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Consejo</w:t>
      </w:r>
      <w:proofErr w:type="spellEnd"/>
      <w:r>
        <w:rPr>
          <w:rFonts w:ascii="Arial" w:eastAsiaTheme="minorHAnsi" w:hAnsi="Arial" w:cstheme="minorBidi"/>
          <w:szCs w:val="22"/>
        </w:rPr>
        <w:t xml:space="preserve"> Escolar y ELAC.  </w:t>
      </w:r>
      <w:proofErr w:type="spellStart"/>
      <w:r>
        <w:rPr>
          <w:rFonts w:ascii="Arial" w:eastAsiaTheme="minorHAnsi" w:hAnsi="Arial" w:cstheme="minorBidi"/>
          <w:szCs w:val="22"/>
        </w:rPr>
        <w:t>Además</w:t>
      </w:r>
      <w:proofErr w:type="spellEnd"/>
      <w:r>
        <w:rPr>
          <w:rFonts w:ascii="Arial" w:eastAsiaTheme="minorHAnsi" w:hAnsi="Arial" w:cstheme="minorBidi"/>
          <w:szCs w:val="22"/>
        </w:rPr>
        <w:t xml:space="preserve">, los </w:t>
      </w:r>
      <w:proofErr w:type="spellStart"/>
      <w:r>
        <w:rPr>
          <w:rFonts w:ascii="Arial" w:eastAsiaTheme="minorHAnsi" w:hAnsi="Arial" w:cstheme="minorBidi"/>
          <w:szCs w:val="22"/>
        </w:rPr>
        <w:t>consejeros</w:t>
      </w:r>
      <w:proofErr w:type="spellEnd"/>
      <w:r>
        <w:rPr>
          <w:rFonts w:ascii="Arial" w:eastAsiaTheme="minorHAnsi" w:hAnsi="Arial" w:cstheme="minorBidi"/>
          <w:szCs w:val="22"/>
        </w:rPr>
        <w:t xml:space="preserve"> se </w:t>
      </w:r>
      <w:proofErr w:type="spellStart"/>
      <w:r>
        <w:rPr>
          <w:rFonts w:ascii="Arial" w:eastAsiaTheme="minorHAnsi" w:hAnsi="Arial" w:cstheme="minorBidi"/>
          <w:szCs w:val="22"/>
        </w:rPr>
        <w:t>reúnen</w:t>
      </w:r>
      <w:proofErr w:type="spellEnd"/>
      <w:r>
        <w:rPr>
          <w:rFonts w:ascii="Arial" w:eastAsiaTheme="minorHAnsi" w:hAnsi="Arial" w:cstheme="minorBidi"/>
          <w:szCs w:val="22"/>
        </w:rPr>
        <w:t xml:space="preserve"> por lo </w:t>
      </w:r>
      <w:proofErr w:type="spellStart"/>
      <w:r>
        <w:rPr>
          <w:rFonts w:ascii="Arial" w:eastAsiaTheme="minorHAnsi" w:hAnsi="Arial" w:cstheme="minorBidi"/>
          <w:szCs w:val="22"/>
        </w:rPr>
        <w:t>menos</w:t>
      </w:r>
      <w:proofErr w:type="spellEnd"/>
      <w:r>
        <w:rPr>
          <w:rFonts w:ascii="Arial" w:eastAsiaTheme="minorHAnsi" w:hAnsi="Arial" w:cstheme="minorBidi"/>
          <w:szCs w:val="22"/>
        </w:rPr>
        <w:t xml:space="preserve"> dos </w:t>
      </w:r>
      <w:proofErr w:type="spellStart"/>
      <w:r>
        <w:rPr>
          <w:rFonts w:ascii="Arial" w:eastAsiaTheme="minorHAnsi" w:hAnsi="Arial" w:cstheme="minorBidi"/>
          <w:szCs w:val="22"/>
        </w:rPr>
        <w:t>veces</w:t>
      </w:r>
      <w:proofErr w:type="spellEnd"/>
      <w:r>
        <w:rPr>
          <w:rFonts w:ascii="Arial" w:eastAsiaTheme="minorHAnsi" w:hAnsi="Arial" w:cstheme="minorBidi"/>
          <w:szCs w:val="22"/>
        </w:rPr>
        <w:t xml:space="preserve"> al </w:t>
      </w:r>
      <w:proofErr w:type="spellStart"/>
      <w:r>
        <w:rPr>
          <w:rFonts w:ascii="Arial" w:eastAsiaTheme="minorHAnsi" w:hAnsi="Arial" w:cstheme="minorBidi"/>
          <w:szCs w:val="22"/>
        </w:rPr>
        <w:t>año</w:t>
      </w:r>
      <w:proofErr w:type="spellEnd"/>
      <w:r>
        <w:rPr>
          <w:rFonts w:ascii="Arial" w:eastAsiaTheme="minorHAnsi" w:hAnsi="Arial" w:cstheme="minorBidi"/>
          <w:szCs w:val="22"/>
        </w:rPr>
        <w:t xml:space="preserve"> con </w:t>
      </w:r>
      <w:proofErr w:type="spellStart"/>
      <w:r>
        <w:rPr>
          <w:rFonts w:ascii="Arial" w:eastAsiaTheme="minorHAnsi" w:hAnsi="Arial" w:cstheme="minorBidi"/>
          <w:szCs w:val="22"/>
        </w:rPr>
        <w:t>alumnos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individuales</w:t>
      </w:r>
      <w:proofErr w:type="spellEnd"/>
      <w:r>
        <w:rPr>
          <w:rFonts w:ascii="Arial" w:eastAsiaTheme="minorHAnsi" w:hAnsi="Arial" w:cstheme="minorBidi"/>
          <w:szCs w:val="22"/>
        </w:rPr>
        <w:t xml:space="preserve">.  Se </w:t>
      </w:r>
      <w:proofErr w:type="spellStart"/>
      <w:r>
        <w:rPr>
          <w:rFonts w:ascii="Arial" w:eastAsiaTheme="minorHAnsi" w:hAnsi="Arial" w:cstheme="minorBidi"/>
          <w:szCs w:val="22"/>
        </w:rPr>
        <w:t>incentiva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 a </w:t>
      </w:r>
      <w:proofErr w:type="spellStart"/>
      <w:r>
        <w:rPr>
          <w:rFonts w:ascii="Arial" w:eastAsiaTheme="minorHAnsi" w:hAnsi="Arial" w:cstheme="minorBidi"/>
          <w:szCs w:val="22"/>
        </w:rPr>
        <w:t>programar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reuniones</w:t>
      </w:r>
      <w:proofErr w:type="spellEnd"/>
      <w:r>
        <w:rPr>
          <w:rFonts w:ascii="Arial" w:eastAsiaTheme="minorHAnsi" w:hAnsi="Arial" w:cstheme="minorBidi"/>
          <w:szCs w:val="22"/>
        </w:rPr>
        <w:t xml:space="preserve"> con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consejero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su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hijo</w:t>
      </w:r>
      <w:proofErr w:type="spellEnd"/>
      <w:r>
        <w:rPr>
          <w:rFonts w:ascii="Arial" w:eastAsiaTheme="minorHAnsi" w:hAnsi="Arial" w:cstheme="minorBidi"/>
          <w:szCs w:val="22"/>
        </w:rPr>
        <w:t xml:space="preserve"> para </w:t>
      </w:r>
      <w:proofErr w:type="spellStart"/>
      <w:r>
        <w:rPr>
          <w:rFonts w:ascii="Arial" w:eastAsiaTheme="minorHAnsi" w:hAnsi="Arial" w:cstheme="minorBidi"/>
          <w:szCs w:val="22"/>
        </w:rPr>
        <w:t>revisar</w:t>
      </w:r>
      <w:proofErr w:type="spellEnd"/>
      <w:r>
        <w:rPr>
          <w:rFonts w:ascii="Arial" w:eastAsiaTheme="minorHAnsi" w:hAnsi="Arial" w:cstheme="minorBidi"/>
          <w:szCs w:val="22"/>
        </w:rPr>
        <w:t xml:space="preserve"> sus planes </w:t>
      </w:r>
      <w:proofErr w:type="spellStart"/>
      <w:r>
        <w:rPr>
          <w:rFonts w:ascii="Arial" w:eastAsiaTheme="minorHAnsi" w:hAnsi="Arial" w:cstheme="minorBidi"/>
          <w:szCs w:val="22"/>
        </w:rPr>
        <w:t>educativos</w:t>
      </w:r>
      <w:proofErr w:type="spellEnd"/>
      <w:r>
        <w:rPr>
          <w:rFonts w:ascii="Arial" w:eastAsiaTheme="minorHAnsi" w:hAnsi="Arial" w:cstheme="minorBidi"/>
          <w:szCs w:val="22"/>
        </w:rPr>
        <w:t xml:space="preserve">.  Los </w:t>
      </w:r>
      <w:proofErr w:type="spellStart"/>
      <w:r>
        <w:rPr>
          <w:rFonts w:ascii="Arial" w:eastAsiaTheme="minorHAnsi" w:hAnsi="Arial" w:cstheme="minorBidi"/>
          <w:szCs w:val="22"/>
        </w:rPr>
        <w:t>alumnos</w:t>
      </w:r>
      <w:proofErr w:type="spellEnd"/>
      <w:r>
        <w:rPr>
          <w:rFonts w:ascii="Arial" w:eastAsiaTheme="minorHAnsi" w:hAnsi="Arial" w:cstheme="minorBidi"/>
          <w:szCs w:val="22"/>
        </w:rPr>
        <w:t xml:space="preserve"> del primer </w:t>
      </w:r>
      <w:proofErr w:type="spellStart"/>
      <w:r>
        <w:rPr>
          <w:rFonts w:ascii="Arial" w:eastAsiaTheme="minorHAnsi" w:hAnsi="Arial" w:cstheme="minorBidi"/>
          <w:szCs w:val="22"/>
        </w:rPr>
        <w:t>año</w:t>
      </w:r>
      <w:proofErr w:type="spellEnd"/>
      <w:r>
        <w:rPr>
          <w:rFonts w:ascii="Arial" w:eastAsiaTheme="minorHAnsi" w:hAnsi="Arial" w:cstheme="minorBidi"/>
          <w:szCs w:val="22"/>
        </w:rPr>
        <w:t xml:space="preserve"> y los padres se </w:t>
      </w:r>
      <w:proofErr w:type="spellStart"/>
      <w:r>
        <w:rPr>
          <w:rFonts w:ascii="Arial" w:eastAsiaTheme="minorHAnsi" w:hAnsi="Arial" w:cstheme="minorBidi"/>
          <w:szCs w:val="22"/>
        </w:rPr>
        <w:t>reúnen</w:t>
      </w:r>
      <w:proofErr w:type="spellEnd"/>
      <w:r>
        <w:rPr>
          <w:rFonts w:ascii="Arial" w:eastAsiaTheme="minorHAnsi" w:hAnsi="Arial" w:cstheme="minorBidi"/>
          <w:szCs w:val="22"/>
        </w:rPr>
        <w:t xml:space="preserve"> con los </w:t>
      </w:r>
      <w:proofErr w:type="spellStart"/>
      <w:r>
        <w:rPr>
          <w:rFonts w:ascii="Arial" w:eastAsiaTheme="minorHAnsi" w:hAnsi="Arial" w:cstheme="minorBidi"/>
          <w:szCs w:val="22"/>
        </w:rPr>
        <w:t>consejeros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pequeños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grupos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cada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otoño</w:t>
      </w:r>
      <w:proofErr w:type="spellEnd"/>
      <w:r>
        <w:rPr>
          <w:rFonts w:ascii="Arial" w:eastAsiaTheme="minorHAnsi" w:hAnsi="Arial" w:cstheme="minorBidi"/>
          <w:szCs w:val="22"/>
        </w:rPr>
        <w:t xml:space="preserve"> para </w:t>
      </w:r>
      <w:proofErr w:type="spellStart"/>
      <w:r>
        <w:rPr>
          <w:rFonts w:ascii="Arial" w:eastAsiaTheme="minorHAnsi" w:hAnsi="Arial" w:cstheme="minorBidi"/>
          <w:szCs w:val="22"/>
        </w:rPr>
        <w:t>explicar</w:t>
      </w:r>
      <w:proofErr w:type="spellEnd"/>
      <w:r>
        <w:rPr>
          <w:rFonts w:ascii="Arial" w:eastAsiaTheme="minorHAnsi" w:hAnsi="Arial" w:cstheme="minorBidi"/>
          <w:szCs w:val="22"/>
        </w:rPr>
        <w:t xml:space="preserve"> las </w:t>
      </w:r>
      <w:proofErr w:type="spellStart"/>
      <w:r>
        <w:rPr>
          <w:rFonts w:ascii="Arial" w:eastAsiaTheme="minorHAnsi" w:hAnsi="Arial" w:cstheme="minorBidi"/>
          <w:szCs w:val="22"/>
        </w:rPr>
        <w:t>ofertas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cursos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proveer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información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sobre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plan de 4 </w:t>
      </w:r>
      <w:proofErr w:type="spellStart"/>
      <w:r>
        <w:rPr>
          <w:rFonts w:ascii="Arial" w:eastAsiaTheme="minorHAnsi" w:hAnsi="Arial" w:cstheme="minorBidi"/>
          <w:szCs w:val="22"/>
        </w:rPr>
        <w:t>años</w:t>
      </w:r>
      <w:proofErr w:type="spellEnd"/>
      <w:r>
        <w:rPr>
          <w:rFonts w:ascii="Arial" w:eastAsiaTheme="minorHAnsi" w:hAnsi="Arial" w:cstheme="minorBidi"/>
          <w:szCs w:val="22"/>
        </w:rPr>
        <w:t xml:space="preserve"> de un </w:t>
      </w:r>
      <w:proofErr w:type="spellStart"/>
      <w:r>
        <w:rPr>
          <w:rFonts w:ascii="Arial" w:eastAsiaTheme="minorHAnsi" w:hAnsi="Arial" w:cstheme="minorBidi"/>
          <w:szCs w:val="22"/>
        </w:rPr>
        <w:t>alumno</w:t>
      </w:r>
      <w:proofErr w:type="spellEnd"/>
      <w:r>
        <w:rPr>
          <w:rFonts w:ascii="Arial" w:eastAsiaTheme="minorHAnsi" w:hAnsi="Arial" w:cstheme="minorBidi"/>
          <w:szCs w:val="22"/>
        </w:rPr>
        <w:t>.</w:t>
      </w:r>
    </w:p>
    <w:p w14:paraId="49BDC249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  <w:lang w:val="es-MX"/>
        </w:rPr>
      </w:pPr>
      <w:r w:rsidRPr="00BA7B83">
        <w:rPr>
          <w:rFonts w:ascii="Arial" w:eastAsiaTheme="minorHAnsi" w:hAnsi="Arial" w:cs="Arial"/>
          <w:lang w:val="es-MX"/>
        </w:rPr>
        <w:t>La escuela involucra a los padres de Título I en interacciones significativas con la escuela. El Pacto apoya la asociación entre el personal, padres y la comunidad para mejorar el logro académico. Para ayudar a alcanzar estas metas, la escuela ha establecido las siguientes prácticas:</w:t>
      </w:r>
    </w:p>
    <w:p w14:paraId="0FD35765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  <w:lang w:val="es-MX"/>
        </w:rPr>
      </w:pPr>
      <w:r w:rsidRPr="00BA7B83">
        <w:rPr>
          <w:rFonts w:ascii="Arial" w:eastAsiaTheme="minorHAnsi" w:hAnsi="Arial" w:cs="Arial"/>
          <w:lang w:val="es-MX"/>
        </w:rPr>
        <w:t>La escuela proporciona a padres de Título I, Parte A con asistencia en la compresión de los estándares de contenido académico del estado, evaluaciones y como supervisar y mejorar el logro de sus hijos (ESSA Sección 1116[e</w:t>
      </w:r>
      <w:r w:rsidRPr="00BA7B83">
        <w:rPr>
          <w:rFonts w:ascii="Arial" w:eastAsiaTheme="minorHAnsi" w:hAnsi="Arial" w:cstheme="minorBidi"/>
          <w:szCs w:val="22"/>
          <w:lang w:val="es-MX"/>
        </w:rPr>
        <w:t>][</w:t>
      </w:r>
      <w:r w:rsidRPr="00BA7B83">
        <w:rPr>
          <w:rFonts w:ascii="Arial" w:eastAsiaTheme="minorHAnsi" w:hAnsi="Arial" w:cs="Arial"/>
          <w:lang w:val="es-MX"/>
        </w:rPr>
        <w:t>1]).</w:t>
      </w:r>
    </w:p>
    <w:p w14:paraId="39CC6E3F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eastAsiaTheme="minorHAnsi" w:hAnsi="Arial" w:cstheme="minorBidi"/>
          <w:szCs w:val="22"/>
        </w:rPr>
        <w:t>Reuniones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periódicas</w:t>
      </w:r>
      <w:proofErr w:type="spellEnd"/>
      <w:r>
        <w:rPr>
          <w:rFonts w:ascii="Arial" w:eastAsiaTheme="minorHAnsi" w:hAnsi="Arial" w:cstheme="minorBidi"/>
          <w:szCs w:val="22"/>
        </w:rPr>
        <w:t xml:space="preserve"> con </w:t>
      </w:r>
      <w:proofErr w:type="spellStart"/>
      <w:r>
        <w:rPr>
          <w:rFonts w:ascii="Arial" w:eastAsiaTheme="minorHAnsi" w:hAnsi="Arial" w:cstheme="minorBidi"/>
          <w:szCs w:val="22"/>
        </w:rPr>
        <w:t>consejeros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presentaciones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aula de </w:t>
      </w:r>
      <w:proofErr w:type="spellStart"/>
      <w:r>
        <w:rPr>
          <w:rFonts w:ascii="Arial" w:eastAsiaTheme="minorHAnsi" w:hAnsi="Arial" w:cstheme="minorBidi"/>
          <w:szCs w:val="22"/>
        </w:rPr>
        <w:t>parte</w:t>
      </w:r>
      <w:proofErr w:type="spellEnd"/>
      <w:r>
        <w:rPr>
          <w:rFonts w:ascii="Arial" w:eastAsiaTheme="minorHAnsi" w:hAnsi="Arial" w:cstheme="minorBidi"/>
          <w:szCs w:val="22"/>
        </w:rPr>
        <w:t xml:space="preserve"> de los </w:t>
      </w:r>
      <w:proofErr w:type="spellStart"/>
      <w:r>
        <w:rPr>
          <w:rFonts w:ascii="Arial" w:eastAsiaTheme="minorHAnsi" w:hAnsi="Arial" w:cstheme="minorBidi"/>
          <w:szCs w:val="22"/>
        </w:rPr>
        <w:t>consejeros</w:t>
      </w:r>
      <w:proofErr w:type="spellEnd"/>
      <w:r>
        <w:rPr>
          <w:rFonts w:ascii="Arial" w:eastAsiaTheme="minorHAnsi" w:hAnsi="Arial" w:cstheme="minorBidi"/>
          <w:szCs w:val="22"/>
        </w:rPr>
        <w:t xml:space="preserve">. Se </w:t>
      </w:r>
      <w:proofErr w:type="spellStart"/>
      <w:r>
        <w:rPr>
          <w:rFonts w:ascii="Arial" w:eastAsiaTheme="minorHAnsi" w:hAnsi="Arial" w:cstheme="minorBidi"/>
          <w:szCs w:val="22"/>
        </w:rPr>
        <w:t>incentiva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padres a </w:t>
      </w:r>
      <w:proofErr w:type="spellStart"/>
      <w:r>
        <w:rPr>
          <w:rFonts w:ascii="Arial" w:eastAsiaTheme="minorHAnsi" w:hAnsi="Arial" w:cstheme="minorBidi"/>
          <w:szCs w:val="22"/>
        </w:rPr>
        <w:t>trabajar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directamente</w:t>
      </w:r>
      <w:proofErr w:type="spellEnd"/>
      <w:r>
        <w:rPr>
          <w:rFonts w:ascii="Arial" w:eastAsiaTheme="minorHAnsi" w:hAnsi="Arial" w:cstheme="minorBidi"/>
          <w:szCs w:val="22"/>
        </w:rPr>
        <w:t xml:space="preserve"> con los </w:t>
      </w:r>
      <w:proofErr w:type="spellStart"/>
      <w:r>
        <w:rPr>
          <w:rFonts w:ascii="Arial" w:eastAsiaTheme="minorHAnsi" w:hAnsi="Arial" w:cstheme="minorBidi"/>
          <w:szCs w:val="22"/>
        </w:rPr>
        <w:t>consejeros</w:t>
      </w:r>
      <w:proofErr w:type="spellEnd"/>
      <w:r>
        <w:rPr>
          <w:rFonts w:ascii="Arial" w:eastAsiaTheme="minorHAnsi" w:hAnsi="Arial" w:cstheme="minorBidi"/>
          <w:szCs w:val="22"/>
        </w:rPr>
        <w:t xml:space="preserve"> y los </w:t>
      </w:r>
      <w:proofErr w:type="spellStart"/>
      <w:r>
        <w:rPr>
          <w:rFonts w:ascii="Arial" w:eastAsiaTheme="minorHAnsi" w:hAnsi="Arial" w:cstheme="minorBidi"/>
          <w:szCs w:val="22"/>
        </w:rPr>
        <w:lastRenderedPageBreak/>
        <w:t>profesores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alumnos</w:t>
      </w:r>
      <w:proofErr w:type="spellEnd"/>
      <w:r>
        <w:rPr>
          <w:rFonts w:ascii="Arial" w:eastAsiaTheme="minorHAnsi" w:hAnsi="Arial" w:cstheme="minorBidi"/>
          <w:szCs w:val="22"/>
        </w:rPr>
        <w:t xml:space="preserve"> para </w:t>
      </w:r>
      <w:proofErr w:type="spellStart"/>
      <w:r>
        <w:rPr>
          <w:rFonts w:ascii="Arial" w:eastAsiaTheme="minorHAnsi" w:hAnsi="Arial" w:cstheme="minorBidi"/>
          <w:szCs w:val="22"/>
        </w:rPr>
        <w:t>abordar</w:t>
      </w:r>
      <w:proofErr w:type="spellEnd"/>
      <w:r>
        <w:rPr>
          <w:rFonts w:ascii="Arial" w:eastAsiaTheme="minorHAnsi" w:hAnsi="Arial" w:cstheme="minorBidi"/>
          <w:szCs w:val="22"/>
        </w:rPr>
        <w:t xml:space="preserve"> inquietudes.  Las </w:t>
      </w:r>
      <w:proofErr w:type="spellStart"/>
      <w:r>
        <w:rPr>
          <w:rFonts w:ascii="Arial" w:eastAsiaTheme="minorHAnsi" w:hAnsi="Arial" w:cstheme="minorBidi"/>
          <w:szCs w:val="22"/>
        </w:rPr>
        <w:t>conferencias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plantel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incluyen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equipos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estudios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alumnos</w:t>
      </w:r>
      <w:proofErr w:type="spellEnd"/>
      <w:r>
        <w:rPr>
          <w:rFonts w:ascii="Arial" w:eastAsiaTheme="minorHAnsi" w:hAnsi="Arial" w:cstheme="minorBidi"/>
          <w:szCs w:val="22"/>
        </w:rPr>
        <w:t xml:space="preserve"> (SST), planes de </w:t>
      </w:r>
      <w:proofErr w:type="spellStart"/>
      <w:r>
        <w:rPr>
          <w:rFonts w:ascii="Arial" w:eastAsiaTheme="minorHAnsi" w:hAnsi="Arial" w:cstheme="minorBidi"/>
          <w:szCs w:val="22"/>
        </w:rPr>
        <w:t>educación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individual (IEP) y 504.</w:t>
      </w:r>
    </w:p>
    <w:p w14:paraId="72AE3555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  <w:lang w:val="es-MX"/>
        </w:rPr>
      </w:pPr>
      <w:r w:rsidRPr="00BA7B83">
        <w:rPr>
          <w:rFonts w:ascii="Arial" w:eastAsiaTheme="minorHAnsi" w:hAnsi="Arial" w:cs="Arial"/>
          <w:lang w:val="es-MX"/>
        </w:rPr>
        <w:t>La escuela proporciona a padres de Título I, Parte A con materiales y entrenamiento para ayudarles a trabajar con sus hijos y mejorar el logro de sus hijos (ESSA Sección 1116[e</w:t>
      </w:r>
      <w:r w:rsidRPr="00BA7B83">
        <w:rPr>
          <w:rFonts w:ascii="Arial" w:eastAsiaTheme="minorHAnsi" w:hAnsi="Arial" w:cstheme="minorBidi"/>
          <w:szCs w:val="22"/>
          <w:lang w:val="es-MX"/>
        </w:rPr>
        <w:t>][</w:t>
      </w:r>
      <w:r w:rsidRPr="00BA7B83">
        <w:rPr>
          <w:rFonts w:ascii="Arial" w:eastAsiaTheme="minorHAnsi" w:hAnsi="Arial" w:cs="Arial"/>
          <w:lang w:val="es-MX"/>
        </w:rPr>
        <w:t>2]).</w:t>
      </w:r>
    </w:p>
    <w:p w14:paraId="204104E7" w14:textId="77777777" w:rsidR="008C57A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eastAsiaTheme="minorHAnsi" w:hAnsi="Arial" w:cstheme="minorBidi"/>
          <w:szCs w:val="22"/>
        </w:rPr>
      </w:pPr>
      <w:r>
        <w:rPr>
          <w:rFonts w:ascii="Arial" w:eastAsiaTheme="minorHAnsi" w:hAnsi="Arial" w:cstheme="minorBidi"/>
          <w:szCs w:val="22"/>
        </w:rPr>
        <w:t xml:space="preserve">La </w:t>
      </w:r>
      <w:proofErr w:type="spellStart"/>
      <w:r>
        <w:rPr>
          <w:rFonts w:ascii="Arial" w:eastAsiaTheme="minorHAnsi" w:hAnsi="Arial" w:cstheme="minorBidi"/>
          <w:szCs w:val="22"/>
        </w:rPr>
        <w:t>educación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para padres </w:t>
      </w:r>
      <w:proofErr w:type="spellStart"/>
      <w:r>
        <w:rPr>
          <w:rFonts w:ascii="Arial" w:eastAsiaTheme="minorHAnsi" w:hAnsi="Arial" w:cstheme="minorBidi"/>
          <w:szCs w:val="22"/>
        </w:rPr>
        <w:t>relacionada</w:t>
      </w:r>
      <w:proofErr w:type="spellEnd"/>
      <w:r>
        <w:rPr>
          <w:rFonts w:ascii="Arial" w:eastAsiaTheme="minorHAnsi" w:hAnsi="Arial" w:cstheme="minorBidi"/>
          <w:szCs w:val="22"/>
        </w:rPr>
        <w:t xml:space="preserve"> con los </w:t>
      </w:r>
      <w:proofErr w:type="spellStart"/>
      <w:r>
        <w:rPr>
          <w:rFonts w:ascii="Arial" w:eastAsiaTheme="minorHAnsi" w:hAnsi="Arial" w:cstheme="minorBidi"/>
          <w:szCs w:val="22"/>
        </w:rPr>
        <w:t>requisitos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graduación</w:t>
      </w:r>
      <w:proofErr w:type="spellEnd"/>
      <w:r>
        <w:rPr>
          <w:rFonts w:ascii="Arial" w:eastAsiaTheme="minorHAnsi" w:hAnsi="Arial" w:cstheme="minorBidi"/>
          <w:szCs w:val="22"/>
        </w:rPr>
        <w:t xml:space="preserve">, las </w:t>
      </w:r>
      <w:proofErr w:type="spellStart"/>
      <w:r>
        <w:rPr>
          <w:rFonts w:ascii="Arial" w:eastAsiaTheme="minorHAnsi" w:hAnsi="Arial" w:cstheme="minorBidi"/>
          <w:szCs w:val="22"/>
        </w:rPr>
        <w:t>expectativas</w:t>
      </w:r>
      <w:proofErr w:type="spellEnd"/>
      <w:r>
        <w:rPr>
          <w:rFonts w:ascii="Arial" w:eastAsiaTheme="minorHAnsi" w:hAnsi="Arial" w:cstheme="minorBidi"/>
          <w:szCs w:val="22"/>
        </w:rPr>
        <w:t xml:space="preserve"> de A-G y las </w:t>
      </w:r>
      <w:proofErr w:type="spellStart"/>
      <w:r>
        <w:rPr>
          <w:rFonts w:ascii="Arial" w:eastAsiaTheme="minorHAnsi" w:hAnsi="Arial" w:cstheme="minorBidi"/>
          <w:szCs w:val="22"/>
        </w:rPr>
        <w:t>transiciones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posteriores</w:t>
      </w:r>
      <w:proofErr w:type="spellEnd"/>
      <w:r>
        <w:rPr>
          <w:rFonts w:ascii="Arial" w:eastAsiaTheme="minorHAnsi" w:hAnsi="Arial" w:cstheme="minorBidi"/>
          <w:szCs w:val="22"/>
        </w:rPr>
        <w:t xml:space="preserve"> a la </w:t>
      </w:r>
      <w:proofErr w:type="spellStart"/>
      <w:r>
        <w:rPr>
          <w:rFonts w:ascii="Arial" w:eastAsiaTheme="minorHAnsi" w:hAnsi="Arial" w:cstheme="minorBidi"/>
          <w:szCs w:val="22"/>
        </w:rPr>
        <w:t>preparatoria</w:t>
      </w:r>
      <w:proofErr w:type="spellEnd"/>
      <w:r>
        <w:rPr>
          <w:rFonts w:ascii="Arial" w:eastAsiaTheme="minorHAnsi" w:hAnsi="Arial" w:cstheme="minorBidi"/>
          <w:szCs w:val="22"/>
        </w:rPr>
        <w:t xml:space="preserve"> se </w:t>
      </w:r>
      <w:proofErr w:type="spellStart"/>
      <w:r>
        <w:rPr>
          <w:rFonts w:ascii="Arial" w:eastAsiaTheme="minorHAnsi" w:hAnsi="Arial" w:cstheme="minorBidi"/>
          <w:szCs w:val="22"/>
        </w:rPr>
        <w:t>ofrecen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durante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todo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año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colaboración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con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departamento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asesoramiento</w:t>
      </w:r>
      <w:proofErr w:type="spellEnd"/>
      <w:r>
        <w:rPr>
          <w:rFonts w:ascii="Arial" w:eastAsiaTheme="minorHAnsi" w:hAnsi="Arial" w:cstheme="minorBidi"/>
          <w:szCs w:val="22"/>
        </w:rPr>
        <w:t>.</w:t>
      </w:r>
    </w:p>
    <w:p w14:paraId="7965D1AE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</w:t>
      </w:r>
      <w:r w:rsidRPr="00BA7B83">
        <w:rPr>
          <w:rFonts w:ascii="Arial" w:eastAsiaTheme="minorHAnsi" w:hAnsi="Arial" w:cs="Arial"/>
          <w:lang w:val="es-MX"/>
        </w:rPr>
        <w:t>on la asistencia de los padres de Título I, la escuela educa a los miembros del personal sobre el valor de las contribuciones de los padres y en cómo trabajar con los padres como compañeros iguales (ESSA Sección 1116[e</w:t>
      </w:r>
      <w:r w:rsidRPr="00BA7B83">
        <w:rPr>
          <w:rFonts w:ascii="Arial" w:eastAsiaTheme="minorHAnsi" w:hAnsi="Arial" w:cstheme="minorBidi"/>
          <w:szCs w:val="22"/>
          <w:lang w:val="es-MX"/>
        </w:rPr>
        <w:t>][</w:t>
      </w:r>
      <w:r w:rsidRPr="00BA7B83">
        <w:rPr>
          <w:rFonts w:ascii="Arial" w:eastAsiaTheme="minorHAnsi" w:hAnsi="Arial" w:cs="Arial"/>
          <w:lang w:val="es-MX"/>
        </w:rPr>
        <w:t>3]).</w:t>
      </w:r>
    </w:p>
    <w:p w14:paraId="5229F027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r>
        <w:rPr>
          <w:rFonts w:ascii="Arial" w:eastAsiaTheme="minorHAnsi" w:hAnsi="Arial" w:cstheme="minorBidi"/>
          <w:szCs w:val="22"/>
        </w:rPr>
        <w:t xml:space="preserve">Se </w:t>
      </w:r>
      <w:proofErr w:type="spellStart"/>
      <w:r>
        <w:rPr>
          <w:rFonts w:ascii="Arial" w:eastAsiaTheme="minorHAnsi" w:hAnsi="Arial" w:cstheme="minorBidi"/>
          <w:szCs w:val="22"/>
        </w:rPr>
        <w:t>incentiva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</w:t>
      </w:r>
      <w:proofErr w:type="spellStart"/>
      <w:r>
        <w:rPr>
          <w:rFonts w:ascii="Arial" w:eastAsiaTheme="minorHAnsi" w:hAnsi="Arial" w:cstheme="minorBidi"/>
          <w:szCs w:val="22"/>
        </w:rPr>
        <w:t>profesores</w:t>
      </w:r>
      <w:proofErr w:type="spellEnd"/>
      <w:r>
        <w:rPr>
          <w:rFonts w:ascii="Arial" w:eastAsiaTheme="minorHAnsi" w:hAnsi="Arial" w:cstheme="minorBidi"/>
          <w:szCs w:val="22"/>
        </w:rPr>
        <w:t xml:space="preserve"> a </w:t>
      </w:r>
      <w:proofErr w:type="spellStart"/>
      <w:r>
        <w:rPr>
          <w:rFonts w:ascii="Arial" w:eastAsiaTheme="minorHAnsi" w:hAnsi="Arial" w:cstheme="minorBidi"/>
          <w:szCs w:val="22"/>
        </w:rPr>
        <w:t>comunicarse</w:t>
      </w:r>
      <w:proofErr w:type="spellEnd"/>
      <w:r>
        <w:rPr>
          <w:rFonts w:ascii="Arial" w:eastAsiaTheme="minorHAnsi" w:hAnsi="Arial" w:cstheme="minorBidi"/>
          <w:szCs w:val="22"/>
        </w:rPr>
        <w:t xml:space="preserve"> con los padres por </w:t>
      </w:r>
      <w:proofErr w:type="spellStart"/>
      <w:r>
        <w:rPr>
          <w:rFonts w:ascii="Arial" w:eastAsiaTheme="minorHAnsi" w:hAnsi="Arial" w:cstheme="minorBidi"/>
          <w:szCs w:val="22"/>
        </w:rPr>
        <w:t>teléfono</w:t>
      </w:r>
      <w:proofErr w:type="spellEnd"/>
      <w:r>
        <w:rPr>
          <w:rFonts w:ascii="Arial" w:eastAsiaTheme="minorHAnsi" w:hAnsi="Arial" w:cstheme="minorBidi"/>
          <w:szCs w:val="22"/>
        </w:rPr>
        <w:t xml:space="preserve"> o </w:t>
      </w:r>
      <w:proofErr w:type="spellStart"/>
      <w:r>
        <w:rPr>
          <w:rFonts w:ascii="Arial" w:eastAsiaTheme="minorHAnsi" w:hAnsi="Arial" w:cstheme="minorBidi"/>
          <w:szCs w:val="22"/>
        </w:rPr>
        <w:t>correo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electrónico</w:t>
      </w:r>
      <w:proofErr w:type="spellEnd"/>
      <w:r>
        <w:rPr>
          <w:rFonts w:ascii="Arial" w:eastAsiaTheme="minorHAnsi" w:hAnsi="Arial" w:cstheme="minorBidi"/>
          <w:szCs w:val="22"/>
        </w:rPr>
        <w:t xml:space="preserve"> para </w:t>
      </w:r>
      <w:proofErr w:type="spellStart"/>
      <w:r>
        <w:rPr>
          <w:rFonts w:ascii="Arial" w:eastAsiaTheme="minorHAnsi" w:hAnsi="Arial" w:cstheme="minorBidi"/>
          <w:szCs w:val="22"/>
        </w:rPr>
        <w:t>comunicaciones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positivas</w:t>
      </w:r>
      <w:proofErr w:type="spellEnd"/>
      <w:r>
        <w:rPr>
          <w:rFonts w:ascii="Arial" w:eastAsiaTheme="minorHAnsi" w:hAnsi="Arial" w:cstheme="minorBidi"/>
          <w:szCs w:val="22"/>
        </w:rPr>
        <w:t xml:space="preserve">, </w:t>
      </w:r>
      <w:proofErr w:type="spellStart"/>
      <w:r>
        <w:rPr>
          <w:rFonts w:ascii="Arial" w:eastAsiaTheme="minorHAnsi" w:hAnsi="Arial" w:cstheme="minorBidi"/>
          <w:szCs w:val="22"/>
        </w:rPr>
        <w:t>así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como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cuando</w:t>
      </w:r>
      <w:proofErr w:type="spellEnd"/>
      <w:r>
        <w:rPr>
          <w:rFonts w:ascii="Arial" w:eastAsiaTheme="minorHAnsi" w:hAnsi="Arial" w:cstheme="minorBidi"/>
          <w:szCs w:val="22"/>
        </w:rPr>
        <w:t xml:space="preserve"> los </w:t>
      </w:r>
      <w:proofErr w:type="gramStart"/>
      <w:r>
        <w:rPr>
          <w:rFonts w:ascii="Arial" w:eastAsiaTheme="minorHAnsi" w:hAnsi="Arial" w:cstheme="minorBidi"/>
          <w:szCs w:val="22"/>
        </w:rPr>
        <w:t>Padres</w:t>
      </w:r>
      <w:proofErr w:type="gramEnd"/>
      <w:r>
        <w:rPr>
          <w:rFonts w:ascii="Arial" w:eastAsiaTheme="minorHAnsi" w:hAnsi="Arial" w:cstheme="minorBidi"/>
          <w:szCs w:val="22"/>
        </w:rPr>
        <w:t xml:space="preserve"> son </w:t>
      </w:r>
      <w:proofErr w:type="spellStart"/>
      <w:r>
        <w:rPr>
          <w:rFonts w:ascii="Arial" w:eastAsiaTheme="minorHAnsi" w:hAnsi="Arial" w:cstheme="minorBidi"/>
          <w:szCs w:val="22"/>
        </w:rPr>
        <w:t>necesitados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asistir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apoyar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el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éxito</w:t>
      </w:r>
      <w:proofErr w:type="spellEnd"/>
      <w:r>
        <w:rPr>
          <w:rFonts w:ascii="Arial" w:eastAsiaTheme="minorHAnsi" w:hAnsi="Arial" w:cstheme="minorBidi"/>
          <w:szCs w:val="22"/>
        </w:rPr>
        <w:t xml:space="preserve"> de sus </w:t>
      </w:r>
      <w:proofErr w:type="spellStart"/>
      <w:r>
        <w:rPr>
          <w:rFonts w:ascii="Arial" w:eastAsiaTheme="minorHAnsi" w:hAnsi="Arial" w:cstheme="minorBidi"/>
          <w:szCs w:val="22"/>
        </w:rPr>
        <w:t>alumnos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. Las </w:t>
      </w:r>
      <w:proofErr w:type="spellStart"/>
      <w:r>
        <w:rPr>
          <w:rFonts w:ascii="Arial" w:eastAsiaTheme="minorHAnsi" w:hAnsi="Arial" w:cstheme="minorBidi"/>
          <w:szCs w:val="22"/>
        </w:rPr>
        <w:t>oficinistas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 w:rsidRPr="00235E32">
        <w:rPr>
          <w:rFonts w:ascii="Arial" w:hAnsi="Arial" w:cs="Arial"/>
        </w:rPr>
        <w:t>bilingües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apoyan</w:t>
      </w:r>
      <w:proofErr w:type="spellEnd"/>
      <w:r>
        <w:rPr>
          <w:rFonts w:ascii="Arial" w:eastAsiaTheme="minorHAnsi" w:hAnsi="Arial" w:cstheme="minorBidi"/>
          <w:szCs w:val="22"/>
        </w:rPr>
        <w:t xml:space="preserve"> a los </w:t>
      </w:r>
      <w:proofErr w:type="spellStart"/>
      <w:r>
        <w:rPr>
          <w:rFonts w:ascii="Arial" w:eastAsiaTheme="minorHAnsi" w:hAnsi="Arial" w:cstheme="minorBidi"/>
          <w:szCs w:val="22"/>
        </w:rPr>
        <w:t>profesores</w:t>
      </w:r>
      <w:proofErr w:type="spellEnd"/>
      <w:r>
        <w:rPr>
          <w:rFonts w:ascii="Arial" w:eastAsiaTheme="minorHAnsi" w:hAnsi="Arial" w:cstheme="minorBidi"/>
          <w:szCs w:val="22"/>
        </w:rPr>
        <w:t xml:space="preserve"> con </w:t>
      </w:r>
      <w:proofErr w:type="spellStart"/>
      <w:r>
        <w:rPr>
          <w:rFonts w:ascii="Arial" w:eastAsiaTheme="minorHAnsi" w:hAnsi="Arial" w:cstheme="minorBidi"/>
          <w:szCs w:val="22"/>
        </w:rPr>
        <w:t>traducciones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orales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escritas</w:t>
      </w:r>
      <w:proofErr w:type="spellEnd"/>
      <w:r>
        <w:rPr>
          <w:rFonts w:ascii="Arial" w:eastAsiaTheme="minorHAnsi" w:hAnsi="Arial" w:cstheme="minorBidi"/>
          <w:szCs w:val="22"/>
        </w:rPr>
        <w:t>.</w:t>
      </w:r>
    </w:p>
    <w:p w14:paraId="2DEEF065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  <w:lang w:val="es-MX"/>
        </w:rPr>
      </w:pPr>
      <w:r w:rsidRPr="00BA7B83">
        <w:rPr>
          <w:rFonts w:ascii="Arial" w:eastAsiaTheme="minorHAnsi" w:hAnsi="Arial" w:cs="Arial"/>
          <w:lang w:val="es-MX"/>
        </w:rPr>
        <w:t>La escuela coordina e integra el programa de participación de los padres de Título I, Parte A con otros programas y dirige otras actividades, como centros de recursos para padres para animar y apoyar a padres a participar más plenamente en la educación de sus hijos (ESSA Sección 1116[e</w:t>
      </w:r>
      <w:r w:rsidRPr="00BA7B83">
        <w:rPr>
          <w:rFonts w:ascii="Arial" w:eastAsiaTheme="minorHAnsi" w:hAnsi="Arial" w:cstheme="minorBidi"/>
          <w:szCs w:val="22"/>
          <w:lang w:val="es-MX"/>
        </w:rPr>
        <w:t>][</w:t>
      </w:r>
      <w:r w:rsidRPr="00BA7B83">
        <w:rPr>
          <w:rFonts w:ascii="Arial" w:eastAsiaTheme="minorHAnsi" w:hAnsi="Arial" w:cs="Arial"/>
          <w:lang w:val="es-MX"/>
        </w:rPr>
        <w:t>4]).</w:t>
      </w:r>
    </w:p>
    <w:p w14:paraId="42891F91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r>
        <w:rPr>
          <w:rFonts w:ascii="Arial" w:eastAsiaTheme="minorHAnsi" w:hAnsi="Arial" w:cstheme="minorBidi"/>
          <w:szCs w:val="22"/>
        </w:rPr>
        <w:t xml:space="preserve">RMHS </w:t>
      </w:r>
      <w:proofErr w:type="spellStart"/>
      <w:r>
        <w:rPr>
          <w:rFonts w:ascii="Arial" w:eastAsiaTheme="minorHAnsi" w:hAnsi="Arial" w:cstheme="minorBidi"/>
          <w:szCs w:val="22"/>
        </w:rPr>
        <w:t>trabaja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estrecha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colaboración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con </w:t>
      </w:r>
      <w:proofErr w:type="spellStart"/>
      <w:r>
        <w:rPr>
          <w:rFonts w:ascii="Arial" w:eastAsiaTheme="minorHAnsi" w:hAnsi="Arial" w:cstheme="minorBidi"/>
          <w:szCs w:val="22"/>
        </w:rPr>
        <w:t>organizaciones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comunitarias</w:t>
      </w:r>
      <w:proofErr w:type="spellEnd"/>
      <w:r>
        <w:rPr>
          <w:rFonts w:ascii="Arial" w:eastAsiaTheme="minorHAnsi" w:hAnsi="Arial" w:cstheme="minorBidi"/>
          <w:szCs w:val="22"/>
        </w:rPr>
        <w:t xml:space="preserve"> locales y </w:t>
      </w:r>
      <w:proofErr w:type="spellStart"/>
      <w:r>
        <w:rPr>
          <w:rFonts w:ascii="Arial" w:eastAsiaTheme="minorHAnsi" w:hAnsi="Arial" w:cstheme="minorBidi"/>
          <w:szCs w:val="22"/>
        </w:rPr>
        <w:t>grupos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plantel</w:t>
      </w:r>
      <w:proofErr w:type="spellEnd"/>
      <w:r>
        <w:rPr>
          <w:rFonts w:ascii="Arial" w:eastAsiaTheme="minorHAnsi" w:hAnsi="Arial" w:cstheme="minorBidi"/>
          <w:szCs w:val="22"/>
        </w:rPr>
        <w:t xml:space="preserve"> para </w:t>
      </w:r>
      <w:proofErr w:type="spellStart"/>
      <w:r>
        <w:rPr>
          <w:rFonts w:ascii="Arial" w:eastAsiaTheme="minorHAnsi" w:hAnsi="Arial" w:cstheme="minorBidi"/>
          <w:szCs w:val="22"/>
        </w:rPr>
        <w:t>involucrar</w:t>
      </w:r>
      <w:proofErr w:type="spellEnd"/>
      <w:r>
        <w:rPr>
          <w:rFonts w:ascii="Arial" w:eastAsiaTheme="minorHAnsi" w:hAnsi="Arial" w:cstheme="minorBidi"/>
          <w:szCs w:val="22"/>
        </w:rPr>
        <w:t xml:space="preserve"> a padres </w:t>
      </w:r>
      <w:proofErr w:type="spellStart"/>
      <w:r>
        <w:rPr>
          <w:rFonts w:ascii="Arial" w:eastAsiaTheme="minorHAnsi" w:hAnsi="Arial" w:cstheme="minorBidi"/>
          <w:szCs w:val="22"/>
        </w:rPr>
        <w:t>en</w:t>
      </w:r>
      <w:proofErr w:type="spellEnd"/>
      <w:r>
        <w:rPr>
          <w:rFonts w:ascii="Arial" w:eastAsiaTheme="minorHAnsi" w:hAnsi="Arial" w:cstheme="minorBidi"/>
          <w:szCs w:val="22"/>
        </w:rPr>
        <w:t xml:space="preserve"> la </w:t>
      </w:r>
      <w:proofErr w:type="spellStart"/>
      <w:r>
        <w:rPr>
          <w:rFonts w:ascii="Arial" w:eastAsiaTheme="minorHAnsi" w:hAnsi="Arial" w:cstheme="minorBidi"/>
          <w:szCs w:val="22"/>
        </w:rPr>
        <w:t>educación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alumnos</w:t>
      </w:r>
      <w:proofErr w:type="spellEnd"/>
      <w:r>
        <w:rPr>
          <w:rFonts w:ascii="Arial" w:eastAsiaTheme="minorHAnsi" w:hAnsi="Arial" w:cstheme="minorBidi"/>
          <w:szCs w:val="22"/>
        </w:rPr>
        <w:t xml:space="preserve">. Los </w:t>
      </w:r>
      <w:proofErr w:type="spellStart"/>
      <w:r>
        <w:rPr>
          <w:rFonts w:ascii="Arial" w:eastAsiaTheme="minorHAnsi" w:hAnsi="Arial" w:cstheme="minorBidi"/>
          <w:szCs w:val="22"/>
        </w:rPr>
        <w:t>pogramas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servicios</w:t>
      </w:r>
      <w:proofErr w:type="spellEnd"/>
      <w:r>
        <w:rPr>
          <w:rFonts w:ascii="Arial" w:eastAsiaTheme="minorHAnsi" w:hAnsi="Arial" w:cstheme="minorBidi"/>
          <w:szCs w:val="22"/>
        </w:rPr>
        <w:t xml:space="preserve"> para las </w:t>
      </w:r>
      <w:proofErr w:type="spellStart"/>
      <w:r>
        <w:rPr>
          <w:rFonts w:ascii="Arial" w:eastAsiaTheme="minorHAnsi" w:hAnsi="Arial" w:cstheme="minorBidi"/>
          <w:szCs w:val="22"/>
        </w:rPr>
        <w:t>familias</w:t>
      </w:r>
      <w:proofErr w:type="spellEnd"/>
      <w:r>
        <w:rPr>
          <w:rFonts w:ascii="Arial" w:eastAsiaTheme="minorHAnsi" w:hAnsi="Arial" w:cstheme="minorBidi"/>
          <w:szCs w:val="22"/>
        </w:rPr>
        <w:t xml:space="preserve"> son </w:t>
      </w:r>
      <w:proofErr w:type="spellStart"/>
      <w:r>
        <w:rPr>
          <w:rFonts w:ascii="Arial" w:eastAsiaTheme="minorHAnsi" w:hAnsi="Arial" w:cstheme="minorBidi"/>
          <w:szCs w:val="22"/>
        </w:rPr>
        <w:t>ofrecídas</w:t>
      </w:r>
      <w:proofErr w:type="spellEnd"/>
      <w:r>
        <w:rPr>
          <w:rFonts w:ascii="Arial" w:eastAsiaTheme="minorHAnsi" w:hAnsi="Arial" w:cstheme="minorBidi"/>
          <w:szCs w:val="22"/>
        </w:rPr>
        <w:t xml:space="preserve"> a </w:t>
      </w:r>
      <w:proofErr w:type="spellStart"/>
      <w:r>
        <w:rPr>
          <w:rFonts w:ascii="Arial" w:eastAsiaTheme="minorHAnsi" w:hAnsi="Arial" w:cstheme="minorBidi"/>
          <w:szCs w:val="22"/>
        </w:rPr>
        <w:t>través</w:t>
      </w:r>
      <w:proofErr w:type="spellEnd"/>
      <w:r>
        <w:rPr>
          <w:rFonts w:ascii="Arial" w:eastAsiaTheme="minorHAnsi" w:hAnsi="Arial" w:cstheme="minorBidi"/>
          <w:szCs w:val="22"/>
        </w:rPr>
        <w:t xml:space="preserve"> de la </w:t>
      </w:r>
      <w:proofErr w:type="spellStart"/>
      <w:r>
        <w:rPr>
          <w:rFonts w:ascii="Arial" w:eastAsiaTheme="minorHAnsi" w:hAnsi="Arial" w:cstheme="minorBidi"/>
          <w:szCs w:val="22"/>
        </w:rPr>
        <w:t>escuela</w:t>
      </w:r>
      <w:proofErr w:type="spellEnd"/>
      <w:r>
        <w:rPr>
          <w:rFonts w:ascii="Arial" w:eastAsiaTheme="minorHAnsi" w:hAnsi="Arial" w:cstheme="minorBidi"/>
          <w:szCs w:val="22"/>
        </w:rPr>
        <w:t xml:space="preserve"> y los </w:t>
      </w:r>
      <w:proofErr w:type="spellStart"/>
      <w:r>
        <w:rPr>
          <w:rFonts w:ascii="Arial" w:eastAsiaTheme="minorHAnsi" w:hAnsi="Arial" w:cstheme="minorBidi"/>
          <w:szCs w:val="22"/>
        </w:rPr>
        <w:t>recursos</w:t>
      </w:r>
      <w:proofErr w:type="spellEnd"/>
      <w:r>
        <w:rPr>
          <w:rFonts w:ascii="Arial" w:eastAsiaTheme="minorHAnsi" w:hAnsi="Arial" w:cstheme="minorBidi"/>
          <w:szCs w:val="22"/>
        </w:rPr>
        <w:t xml:space="preserve"> de la </w:t>
      </w:r>
      <w:proofErr w:type="spellStart"/>
      <w:r>
        <w:rPr>
          <w:rFonts w:ascii="Arial" w:eastAsiaTheme="minorHAnsi" w:hAnsi="Arial" w:cstheme="minorBidi"/>
          <w:szCs w:val="22"/>
        </w:rPr>
        <w:t>comunidad</w:t>
      </w:r>
      <w:proofErr w:type="spellEnd"/>
      <w:r>
        <w:rPr>
          <w:rFonts w:ascii="Arial" w:eastAsiaTheme="minorHAnsi" w:hAnsi="Arial" w:cstheme="minorBidi"/>
          <w:szCs w:val="22"/>
        </w:rPr>
        <w:t>.</w:t>
      </w:r>
    </w:p>
    <w:p w14:paraId="218CE574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  <w:lang w:val="es-MX"/>
        </w:rPr>
      </w:pPr>
      <w:r w:rsidRPr="00BA7B83">
        <w:rPr>
          <w:rFonts w:ascii="Arial" w:eastAsiaTheme="minorHAnsi" w:hAnsi="Arial" w:cs="Arial"/>
          <w:lang w:val="es-MX"/>
        </w:rPr>
        <w:t>La escuela distribuye información relacionada con los programas escolares, reuniones y otras actividades para padres de Título I, Parte A en un formato y lenguaje que los padres entienden (ESSA Sección 1116[e</w:t>
      </w:r>
      <w:r w:rsidRPr="00BA7B83">
        <w:rPr>
          <w:rFonts w:ascii="Arial" w:eastAsiaTheme="minorHAnsi" w:hAnsi="Arial" w:cstheme="minorBidi"/>
          <w:szCs w:val="22"/>
          <w:lang w:val="es-MX"/>
        </w:rPr>
        <w:t>][</w:t>
      </w:r>
      <w:r w:rsidRPr="00BA7B83">
        <w:rPr>
          <w:rFonts w:ascii="Arial" w:eastAsiaTheme="minorHAnsi" w:hAnsi="Arial" w:cs="Arial"/>
          <w:lang w:val="es-MX"/>
        </w:rPr>
        <w:t>5]).</w:t>
      </w:r>
    </w:p>
    <w:p w14:paraId="354B5C92" w14:textId="77777777" w:rsidR="008C57AB" w:rsidRPr="0031633B" w:rsidRDefault="008C57AB" w:rsidP="008C57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r>
        <w:rPr>
          <w:rFonts w:ascii="Arial" w:eastAsiaTheme="minorHAnsi" w:hAnsi="Arial" w:cstheme="minorBidi"/>
          <w:szCs w:val="22"/>
        </w:rPr>
        <w:t xml:space="preserve">El sitio web de RMHS y las redes </w:t>
      </w:r>
      <w:proofErr w:type="spellStart"/>
      <w:r>
        <w:rPr>
          <w:rFonts w:ascii="Arial" w:eastAsiaTheme="minorHAnsi" w:hAnsi="Arial" w:cstheme="minorBidi"/>
          <w:szCs w:val="22"/>
        </w:rPr>
        <w:t>sociales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enumeran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fechas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proofErr w:type="gramStart"/>
      <w:r>
        <w:rPr>
          <w:rFonts w:ascii="Arial" w:eastAsiaTheme="minorHAnsi" w:hAnsi="Arial" w:cstheme="minorBidi"/>
          <w:szCs w:val="22"/>
        </w:rPr>
        <w:t>importantes</w:t>
      </w:r>
      <w:proofErr w:type="spellEnd"/>
      <w:r>
        <w:rPr>
          <w:rFonts w:ascii="Arial" w:eastAsiaTheme="minorHAnsi" w:hAnsi="Arial" w:cstheme="minorBidi"/>
          <w:szCs w:val="22"/>
        </w:rPr>
        <w:t xml:space="preserve"> ,</w:t>
      </w:r>
      <w:proofErr w:type="gram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actividades</w:t>
      </w:r>
      <w:proofErr w:type="spellEnd"/>
      <w:r>
        <w:rPr>
          <w:rFonts w:ascii="Arial" w:eastAsiaTheme="minorHAnsi" w:hAnsi="Arial" w:cstheme="minorBidi"/>
          <w:szCs w:val="22"/>
        </w:rPr>
        <w:t xml:space="preserve"> y </w:t>
      </w:r>
      <w:proofErr w:type="spellStart"/>
      <w:r>
        <w:rPr>
          <w:rFonts w:ascii="Arial" w:eastAsiaTheme="minorHAnsi" w:hAnsi="Arial" w:cstheme="minorBidi"/>
          <w:szCs w:val="22"/>
        </w:rPr>
        <w:t>eventos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escolares</w:t>
      </w:r>
      <w:proofErr w:type="spellEnd"/>
      <w:r>
        <w:rPr>
          <w:rFonts w:ascii="Arial" w:eastAsiaTheme="minorHAnsi" w:hAnsi="Arial" w:cstheme="minorBidi"/>
          <w:szCs w:val="22"/>
        </w:rPr>
        <w:t xml:space="preserve">, </w:t>
      </w:r>
      <w:proofErr w:type="spellStart"/>
      <w:r>
        <w:rPr>
          <w:rFonts w:ascii="Arial" w:eastAsiaTheme="minorHAnsi" w:hAnsi="Arial" w:cstheme="minorBidi"/>
          <w:szCs w:val="22"/>
        </w:rPr>
        <w:t>así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como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información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contacto</w:t>
      </w:r>
      <w:proofErr w:type="spellEnd"/>
      <w:r>
        <w:rPr>
          <w:rFonts w:ascii="Arial" w:eastAsiaTheme="minorHAnsi" w:hAnsi="Arial" w:cstheme="minorBidi"/>
          <w:szCs w:val="22"/>
        </w:rPr>
        <w:t xml:space="preserve"> con los </w:t>
      </w:r>
      <w:proofErr w:type="spellStart"/>
      <w:r>
        <w:rPr>
          <w:rFonts w:ascii="Arial" w:eastAsiaTheme="minorHAnsi" w:hAnsi="Arial" w:cstheme="minorBidi"/>
          <w:szCs w:val="22"/>
        </w:rPr>
        <w:t>líderes</w:t>
      </w:r>
      <w:proofErr w:type="spellEnd"/>
      <w:r>
        <w:rPr>
          <w:rFonts w:ascii="Arial" w:eastAsiaTheme="minorHAnsi" w:hAnsi="Arial" w:cstheme="minorBidi"/>
          <w:szCs w:val="22"/>
        </w:rPr>
        <w:t xml:space="preserve"> del </w:t>
      </w:r>
      <w:proofErr w:type="spellStart"/>
      <w:r>
        <w:rPr>
          <w:rFonts w:ascii="Arial" w:eastAsiaTheme="minorHAnsi" w:hAnsi="Arial" w:cstheme="minorBidi"/>
          <w:szCs w:val="22"/>
        </w:rPr>
        <w:t>programa</w:t>
      </w:r>
      <w:proofErr w:type="spellEnd"/>
      <w:r>
        <w:rPr>
          <w:rFonts w:ascii="Arial" w:eastAsiaTheme="minorHAnsi" w:hAnsi="Arial" w:cstheme="minorBidi"/>
          <w:szCs w:val="22"/>
        </w:rPr>
        <w:t xml:space="preserve">.  Los </w:t>
      </w:r>
      <w:proofErr w:type="spellStart"/>
      <w:r>
        <w:rPr>
          <w:rFonts w:ascii="Arial" w:eastAsiaTheme="minorHAnsi" w:hAnsi="Arial" w:cstheme="minorBidi"/>
          <w:szCs w:val="22"/>
        </w:rPr>
        <w:t>servicios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traducción</w:t>
      </w:r>
      <w:proofErr w:type="spellEnd"/>
      <w:r>
        <w:rPr>
          <w:rFonts w:ascii="Arial" w:eastAsiaTheme="minorHAnsi" w:hAnsi="Arial" w:cstheme="minorBidi"/>
          <w:szCs w:val="22"/>
        </w:rPr>
        <w:t xml:space="preserve">, tanto </w:t>
      </w:r>
      <w:proofErr w:type="spellStart"/>
      <w:r>
        <w:rPr>
          <w:rFonts w:ascii="Arial" w:eastAsiaTheme="minorHAnsi" w:hAnsi="Arial" w:cstheme="minorBidi"/>
          <w:szCs w:val="22"/>
        </w:rPr>
        <w:t>orales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como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escritos</w:t>
      </w:r>
      <w:proofErr w:type="spellEnd"/>
      <w:r>
        <w:rPr>
          <w:rFonts w:ascii="Arial" w:eastAsiaTheme="minorHAnsi" w:hAnsi="Arial" w:cstheme="minorBidi"/>
          <w:szCs w:val="22"/>
        </w:rPr>
        <w:t xml:space="preserve">, </w:t>
      </w:r>
      <w:proofErr w:type="spellStart"/>
      <w:r>
        <w:rPr>
          <w:rFonts w:ascii="Arial" w:eastAsiaTheme="minorHAnsi" w:hAnsi="Arial" w:cstheme="minorBidi"/>
          <w:szCs w:val="22"/>
        </w:rPr>
        <w:t>están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disponibles</w:t>
      </w:r>
      <w:proofErr w:type="spellEnd"/>
      <w:r>
        <w:rPr>
          <w:rFonts w:ascii="Arial" w:eastAsiaTheme="minorHAnsi" w:hAnsi="Arial" w:cstheme="minorBidi"/>
          <w:szCs w:val="22"/>
        </w:rPr>
        <w:t xml:space="preserve"> para los padres </w:t>
      </w:r>
      <w:proofErr w:type="spellStart"/>
      <w:r>
        <w:rPr>
          <w:rFonts w:ascii="Arial" w:eastAsiaTheme="minorHAnsi" w:hAnsi="Arial" w:cstheme="minorBidi"/>
          <w:szCs w:val="22"/>
        </w:rPr>
        <w:t>durante</w:t>
      </w:r>
      <w:proofErr w:type="spellEnd"/>
      <w:r>
        <w:rPr>
          <w:rFonts w:ascii="Arial" w:eastAsiaTheme="minorHAnsi" w:hAnsi="Arial" w:cstheme="minorBidi"/>
          <w:szCs w:val="22"/>
        </w:rPr>
        <w:t xml:space="preserve"> los </w:t>
      </w:r>
      <w:proofErr w:type="spellStart"/>
      <w:r>
        <w:rPr>
          <w:rFonts w:ascii="Arial" w:eastAsiaTheme="minorHAnsi" w:hAnsi="Arial" w:cstheme="minorBidi"/>
          <w:szCs w:val="22"/>
        </w:rPr>
        <w:t>eventos</w:t>
      </w:r>
      <w:proofErr w:type="spellEnd"/>
      <w:r>
        <w:rPr>
          <w:rFonts w:ascii="Arial" w:eastAsiaTheme="minorHAnsi" w:hAnsi="Arial" w:cstheme="minorBidi"/>
          <w:szCs w:val="22"/>
        </w:rPr>
        <w:t>/</w:t>
      </w:r>
      <w:proofErr w:type="spellStart"/>
      <w:r>
        <w:rPr>
          <w:rFonts w:ascii="Arial" w:eastAsiaTheme="minorHAnsi" w:hAnsi="Arial" w:cstheme="minorBidi"/>
          <w:szCs w:val="22"/>
        </w:rPr>
        <w:t>actividades</w:t>
      </w:r>
      <w:proofErr w:type="spellEnd"/>
      <w:r>
        <w:rPr>
          <w:rFonts w:ascii="Arial" w:eastAsiaTheme="minorHAnsi" w:hAnsi="Arial" w:cstheme="minorBidi"/>
          <w:szCs w:val="22"/>
        </w:rPr>
        <w:t xml:space="preserve"> y con </w:t>
      </w:r>
      <w:proofErr w:type="spellStart"/>
      <w:r>
        <w:rPr>
          <w:rFonts w:ascii="Arial" w:eastAsiaTheme="minorHAnsi" w:hAnsi="Arial" w:cstheme="minorBidi"/>
          <w:szCs w:val="22"/>
        </w:rPr>
        <w:t>materiales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escritos</w:t>
      </w:r>
      <w:proofErr w:type="spellEnd"/>
      <w:r>
        <w:rPr>
          <w:rFonts w:ascii="Arial" w:eastAsiaTheme="minorHAnsi" w:hAnsi="Arial" w:cstheme="minorBidi"/>
          <w:szCs w:val="22"/>
        </w:rPr>
        <w:t xml:space="preserve">. </w:t>
      </w:r>
    </w:p>
    <w:p w14:paraId="272B272E" w14:textId="77777777" w:rsidR="008C57AB" w:rsidRPr="00BA7B83" w:rsidRDefault="008C57AB" w:rsidP="008C57AB">
      <w:pPr>
        <w:spacing w:before="240" w:after="160" w:line="259" w:lineRule="auto"/>
        <w:rPr>
          <w:rFonts w:ascii="Arial" w:eastAsiaTheme="minorHAnsi" w:hAnsi="Arial" w:cs="Arial"/>
          <w:lang w:val="es-MX"/>
        </w:rPr>
      </w:pPr>
      <w:r w:rsidRPr="00BA7B83">
        <w:rPr>
          <w:rFonts w:ascii="Arial" w:eastAsiaTheme="minorHAnsi" w:hAnsi="Arial" w:cs="Arial"/>
          <w:lang w:val="es-MX"/>
        </w:rPr>
        <w:t>La escuela proporciona apoyo para actividades de participación de padres como es solicitado por dichos padres de Título I, Parte A (ESSA Sección 1116[e</w:t>
      </w:r>
      <w:r w:rsidRPr="00BA7B83">
        <w:rPr>
          <w:rFonts w:ascii="Arial" w:eastAsiaTheme="minorHAnsi" w:hAnsi="Arial" w:cstheme="minorBidi"/>
          <w:szCs w:val="22"/>
          <w:lang w:val="es-MX"/>
        </w:rPr>
        <w:t>][</w:t>
      </w:r>
      <w:r w:rsidRPr="00BA7B83">
        <w:rPr>
          <w:rFonts w:ascii="Arial" w:eastAsiaTheme="minorHAnsi" w:hAnsi="Arial" w:cs="Arial"/>
          <w:lang w:val="es-MX"/>
        </w:rPr>
        <w:t>14]).</w:t>
      </w:r>
    </w:p>
    <w:p w14:paraId="3D8AD6E5" w14:textId="77777777" w:rsidR="008C57AB" w:rsidRPr="0031633B" w:rsidRDefault="008C57AB" w:rsidP="008C5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7380"/>
        </w:tabs>
        <w:spacing w:after="160" w:line="259" w:lineRule="auto"/>
        <w:rPr>
          <w:rFonts w:ascii="Arial" w:hAnsi="Arial" w:cs="Arial"/>
        </w:rPr>
      </w:pPr>
      <w:proofErr w:type="spellStart"/>
      <w:r>
        <w:rPr>
          <w:rFonts w:ascii="Arial" w:eastAsiaTheme="minorHAnsi" w:hAnsi="Arial" w:cstheme="minorBidi"/>
          <w:szCs w:val="22"/>
        </w:rPr>
        <w:lastRenderedPageBreak/>
        <w:t>Fondos</w:t>
      </w:r>
      <w:proofErr w:type="spellEnd"/>
      <w:r>
        <w:rPr>
          <w:rFonts w:ascii="Arial" w:eastAsiaTheme="minorHAnsi" w:hAnsi="Arial" w:cstheme="minorBidi"/>
          <w:szCs w:val="22"/>
        </w:rPr>
        <w:t xml:space="preserve"> se </w:t>
      </w:r>
      <w:proofErr w:type="spellStart"/>
      <w:r>
        <w:rPr>
          <w:rFonts w:ascii="Arial" w:eastAsiaTheme="minorHAnsi" w:hAnsi="Arial" w:cstheme="minorBidi"/>
          <w:szCs w:val="22"/>
        </w:rPr>
        <w:t>designan</w:t>
      </w:r>
      <w:proofErr w:type="spellEnd"/>
      <w:r>
        <w:rPr>
          <w:rFonts w:ascii="Arial" w:eastAsiaTheme="minorHAnsi" w:hAnsi="Arial" w:cstheme="minorBidi"/>
          <w:szCs w:val="22"/>
        </w:rPr>
        <w:t xml:space="preserve"> al Plan Escuela del </w:t>
      </w:r>
      <w:proofErr w:type="spellStart"/>
      <w:r>
        <w:rPr>
          <w:rFonts w:ascii="Arial" w:eastAsiaTheme="minorHAnsi" w:hAnsi="Arial" w:cstheme="minorBidi"/>
          <w:szCs w:val="22"/>
        </w:rPr>
        <w:t>Logro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Estudiantil</w:t>
      </w:r>
      <w:proofErr w:type="spellEnd"/>
      <w:r>
        <w:rPr>
          <w:rFonts w:ascii="Arial" w:eastAsiaTheme="minorHAnsi" w:hAnsi="Arial" w:cstheme="minorBidi"/>
          <w:szCs w:val="22"/>
        </w:rPr>
        <w:t xml:space="preserve"> (SPSA) para </w:t>
      </w:r>
      <w:proofErr w:type="spellStart"/>
      <w:r>
        <w:rPr>
          <w:rFonts w:ascii="Arial" w:eastAsiaTheme="minorHAnsi" w:hAnsi="Arial" w:cstheme="minorBidi"/>
          <w:szCs w:val="22"/>
        </w:rPr>
        <w:t>apoyar</w:t>
      </w:r>
      <w:proofErr w:type="spellEnd"/>
      <w:r>
        <w:rPr>
          <w:rFonts w:ascii="Arial" w:eastAsiaTheme="minorHAnsi" w:hAnsi="Arial" w:cstheme="minorBidi"/>
          <w:szCs w:val="22"/>
        </w:rPr>
        <w:t xml:space="preserve"> </w:t>
      </w:r>
      <w:proofErr w:type="spellStart"/>
      <w:r>
        <w:rPr>
          <w:rFonts w:ascii="Arial" w:eastAsiaTheme="minorHAnsi" w:hAnsi="Arial" w:cstheme="minorBidi"/>
          <w:szCs w:val="22"/>
        </w:rPr>
        <w:t>actividades</w:t>
      </w:r>
      <w:proofErr w:type="spellEnd"/>
      <w:r>
        <w:rPr>
          <w:rFonts w:ascii="Arial" w:eastAsiaTheme="minorHAnsi" w:hAnsi="Arial" w:cstheme="minorBidi"/>
          <w:szCs w:val="22"/>
        </w:rPr>
        <w:t xml:space="preserve"> de </w:t>
      </w:r>
      <w:proofErr w:type="spellStart"/>
      <w:r>
        <w:rPr>
          <w:rFonts w:ascii="Arial" w:eastAsiaTheme="minorHAnsi" w:hAnsi="Arial" w:cstheme="minorBidi"/>
          <w:szCs w:val="22"/>
        </w:rPr>
        <w:t>participación</w:t>
      </w:r>
      <w:proofErr w:type="spellEnd"/>
      <w:r>
        <w:rPr>
          <w:rFonts w:ascii="Arial" w:eastAsiaTheme="minorHAnsi" w:hAnsi="Arial" w:cstheme="minorBidi"/>
          <w:szCs w:val="22"/>
        </w:rPr>
        <w:t xml:space="preserve"> de padres, </w:t>
      </w:r>
      <w:proofErr w:type="spellStart"/>
      <w:r>
        <w:rPr>
          <w:rFonts w:ascii="Arial" w:eastAsiaTheme="minorHAnsi" w:hAnsi="Arial" w:cstheme="minorBidi"/>
          <w:szCs w:val="22"/>
        </w:rPr>
        <w:t>incluyendo</w:t>
      </w:r>
      <w:proofErr w:type="spellEnd"/>
      <w:r>
        <w:rPr>
          <w:rFonts w:ascii="Arial" w:eastAsiaTheme="minorHAnsi" w:hAnsi="Arial" w:cstheme="minorBidi"/>
          <w:szCs w:val="22"/>
        </w:rPr>
        <w:t xml:space="preserve"> la </w:t>
      </w:r>
      <w:proofErr w:type="spellStart"/>
      <w:r>
        <w:rPr>
          <w:rFonts w:ascii="Arial" w:eastAsiaTheme="minorHAnsi" w:hAnsi="Arial" w:cstheme="minorBidi"/>
          <w:szCs w:val="22"/>
        </w:rPr>
        <w:t>asistencia</w:t>
      </w:r>
      <w:proofErr w:type="spellEnd"/>
      <w:r>
        <w:rPr>
          <w:rFonts w:ascii="Arial" w:eastAsiaTheme="minorHAnsi" w:hAnsi="Arial" w:cstheme="minorBidi"/>
          <w:szCs w:val="22"/>
        </w:rPr>
        <w:t xml:space="preserve"> a la </w:t>
      </w:r>
      <w:proofErr w:type="spellStart"/>
      <w:r>
        <w:rPr>
          <w:rFonts w:ascii="Arial" w:eastAsiaTheme="minorHAnsi" w:hAnsi="Arial" w:cstheme="minorBidi"/>
          <w:szCs w:val="22"/>
        </w:rPr>
        <w:t>conferencia</w:t>
      </w:r>
      <w:proofErr w:type="spellEnd"/>
      <w:r>
        <w:rPr>
          <w:rFonts w:ascii="Arial" w:eastAsiaTheme="minorHAnsi" w:hAnsi="Arial" w:cstheme="minorBidi"/>
          <w:szCs w:val="22"/>
        </w:rPr>
        <w:t xml:space="preserve"> regional CABE.</w:t>
      </w:r>
    </w:p>
    <w:p w14:paraId="1262D81A" w14:textId="77777777" w:rsidR="008C57AB" w:rsidRPr="00BA7B83" w:rsidRDefault="008C57AB" w:rsidP="008C57AB">
      <w:pPr>
        <w:tabs>
          <w:tab w:val="left" w:pos="2880"/>
        </w:tabs>
        <w:spacing w:after="160" w:line="259" w:lineRule="auto"/>
        <w:rPr>
          <w:rFonts w:ascii="Arial" w:eastAsiaTheme="minorHAnsi" w:hAnsi="Arial" w:cs="Arial"/>
          <w:lang w:val="es-MX"/>
        </w:rPr>
      </w:pPr>
      <w:r w:rsidRPr="00BA7B83">
        <w:rPr>
          <w:rFonts w:ascii="Arial" w:eastAsiaTheme="minorHAnsi" w:hAnsi="Arial" w:cs="Arial"/>
          <w:lang w:val="es-MX"/>
        </w:rPr>
        <w:t>La escuela proporciona oportunidades para la participación de todos los padres de Título I, Parte A, incluyendo a los padres con dominio de Ingles limitado, padres con discapacidades y padres de estudiantes migratorios. Información y reportes son proporcionados en un formato y lenguaje que los padres entienden (ESSA Sección 1116[f])</w:t>
      </w:r>
      <w:r w:rsidRPr="00BA7B83">
        <w:rPr>
          <w:rFonts w:ascii="Arial" w:eastAsiaTheme="minorHAnsi" w:hAnsi="Arial" w:cstheme="minorBidi"/>
          <w:szCs w:val="22"/>
          <w:lang w:val="es-MX"/>
        </w:rPr>
        <w:t>.</w:t>
      </w:r>
    </w:p>
    <w:p w14:paraId="750906CE" w14:textId="77777777" w:rsidR="008C57AB" w:rsidRPr="00BA7B83" w:rsidRDefault="008C57AB" w:rsidP="008C57AB">
      <w:pPr>
        <w:ind w:right="-6030"/>
        <w:rPr>
          <w:rFonts w:ascii="Arial" w:eastAsiaTheme="minorHAnsi" w:hAnsi="Arial" w:cstheme="minorBidi"/>
          <w:szCs w:val="22"/>
          <w:lang w:val="es-MX"/>
        </w:rPr>
      </w:pPr>
      <w:r w:rsidRPr="00BA7B83">
        <w:rPr>
          <w:rFonts w:ascii="Arial" w:eastAsiaTheme="minorHAnsi" w:hAnsi="Arial" w:cstheme="minorBidi"/>
          <w:szCs w:val="22"/>
          <w:lang w:val="es-MX"/>
        </w:rPr>
        <w:t>Departamento de Educación de California</w:t>
      </w:r>
    </w:p>
    <w:p w14:paraId="7656F0DD" w14:textId="77777777" w:rsidR="008C57AB" w:rsidRPr="00BA7B83" w:rsidRDefault="008C57AB" w:rsidP="008C57AB">
      <w:pPr>
        <w:ind w:right="-6030"/>
        <w:rPr>
          <w:rFonts w:ascii="Arial" w:eastAsiaTheme="minorHAnsi" w:hAnsi="Arial" w:cstheme="minorBidi"/>
          <w:szCs w:val="22"/>
        </w:rPr>
      </w:pPr>
      <w:r w:rsidRPr="00BA7B83">
        <w:rPr>
          <w:rFonts w:ascii="Arial" w:eastAsiaTheme="minorHAnsi" w:hAnsi="Arial" w:cstheme="minorBidi"/>
          <w:szCs w:val="22"/>
        </w:rPr>
        <w:t>Julio 2018</w:t>
      </w:r>
    </w:p>
    <w:p w14:paraId="00633B03" w14:textId="77777777" w:rsidR="008C57AB" w:rsidRPr="0031633B" w:rsidRDefault="008C57AB" w:rsidP="008C57AB">
      <w:pPr>
        <w:ind w:right="-6030"/>
        <w:rPr>
          <w:rFonts w:ascii="Arial" w:eastAsiaTheme="minorHAnsi" w:hAnsi="Arial" w:cstheme="minorBidi"/>
          <w:szCs w:val="22"/>
        </w:rPr>
      </w:pPr>
    </w:p>
    <w:p w14:paraId="4EF4EDE1" w14:textId="77777777" w:rsidR="00863F4E" w:rsidRPr="00863F4E" w:rsidRDefault="00863F4E" w:rsidP="00863F4E">
      <w:pPr>
        <w:rPr>
          <w:rFonts w:asciiTheme="minorHAnsi" w:hAnsiTheme="minorHAnsi"/>
          <w:sz w:val="22"/>
          <w:szCs w:val="22"/>
        </w:rPr>
      </w:pPr>
    </w:p>
    <w:sectPr w:rsidR="00863F4E" w:rsidRPr="00863F4E" w:rsidSect="009015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567B" w14:textId="77777777" w:rsidR="00F9404C" w:rsidRDefault="00F9404C" w:rsidP="00B66666">
      <w:r>
        <w:separator/>
      </w:r>
    </w:p>
  </w:endnote>
  <w:endnote w:type="continuationSeparator" w:id="0">
    <w:p w14:paraId="1D233734" w14:textId="77777777" w:rsidR="00F9404C" w:rsidRDefault="00F9404C" w:rsidP="00B6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208DC" w14:textId="77777777" w:rsidR="00B07A16" w:rsidRDefault="00B07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329B" w14:textId="77777777" w:rsidR="00C0619C" w:rsidRDefault="00AA2C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988158C" wp14:editId="54AF874E">
              <wp:simplePos x="0" y="0"/>
              <wp:positionH relativeFrom="column">
                <wp:posOffset>3623945</wp:posOffset>
              </wp:positionH>
              <wp:positionV relativeFrom="paragraph">
                <wp:posOffset>151130</wp:posOffset>
              </wp:positionV>
              <wp:extent cx="1097280" cy="233680"/>
              <wp:effectExtent l="0" t="0" r="762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280" cy="233680"/>
                      </a:xfrm>
                      <a:prstGeom prst="rect">
                        <a:avLst/>
                      </a:prstGeom>
                      <a:solidFill>
                        <a:srgbClr val="5D192E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C4CAE3" w14:textId="77777777" w:rsidR="002055D9" w:rsidRPr="003C0343" w:rsidRDefault="002055D9" w:rsidP="002055D9">
                          <w:pPr>
                            <w:jc w:val="center"/>
                            <w:rPr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Assistant </w:t>
                          </w:r>
                          <w:r w:rsidRPr="003C0343">
                            <w:rPr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Principal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8158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5.35pt;margin-top:11.9pt;width:86.4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" fillcolor="#5d192e" stroked="f" strokeweight=".5pt">
              <v:textbox>
                <w:txbxContent>
                  <w:p w14:paraId="06C4CAE3" w14:textId="77777777" w:rsidR="002055D9" w:rsidRPr="003C0343" w:rsidRDefault="002055D9" w:rsidP="002055D9">
                    <w:pPr>
                      <w:jc w:val="center"/>
                      <w:rPr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>
                      <w:rPr>
                        <w:i/>
                        <w:color w:val="D9D9D9" w:themeColor="background1" w:themeShade="D9"/>
                        <w:sz w:val="18"/>
                        <w:szCs w:val="18"/>
                      </w:rPr>
                      <w:t xml:space="preserve">Assistant </w:t>
                    </w:r>
                    <w:r w:rsidRPr="003C0343">
                      <w:rPr>
                        <w:i/>
                        <w:color w:val="D9D9D9" w:themeColor="background1" w:themeShade="D9"/>
                        <w:sz w:val="18"/>
                        <w:szCs w:val="18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CE6A74E" wp14:editId="67AD51B8">
              <wp:simplePos x="0" y="0"/>
              <wp:positionH relativeFrom="column">
                <wp:posOffset>295910</wp:posOffset>
              </wp:positionH>
              <wp:positionV relativeFrom="paragraph">
                <wp:posOffset>151765</wp:posOffset>
              </wp:positionV>
              <wp:extent cx="731520" cy="234087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" cy="234087"/>
                      </a:xfrm>
                      <a:prstGeom prst="rect">
                        <a:avLst/>
                      </a:prstGeom>
                      <a:solidFill>
                        <a:srgbClr val="5D192E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7A2CD" w14:textId="77777777" w:rsidR="003C0343" w:rsidRPr="003C0343" w:rsidRDefault="003C0343" w:rsidP="003C0343">
                          <w:pPr>
                            <w:jc w:val="center"/>
                            <w:rPr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3C0343">
                            <w:rPr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Principal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E6A74E" id="Text Box 9" o:spid="_x0000_s1027" type="#_x0000_t202" style="position:absolute;margin-left:23.3pt;margin-top:11.95pt;width:57.6pt;height:18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" fillcolor="#5d192e" stroked="f" strokeweight=".5pt">
              <v:textbox>
                <w:txbxContent>
                  <w:p w14:paraId="3A17A2CD" w14:textId="77777777" w:rsidR="003C0343" w:rsidRPr="003C0343" w:rsidRDefault="003C0343" w:rsidP="003C0343">
                    <w:pPr>
                      <w:jc w:val="center"/>
                      <w:rPr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3C0343">
                      <w:rPr>
                        <w:i/>
                        <w:color w:val="D9D9D9" w:themeColor="background1" w:themeShade="D9"/>
                        <w:sz w:val="18"/>
                        <w:szCs w:val="18"/>
                      </w:rPr>
                      <w:t>Principal</w:t>
                    </w:r>
                  </w:p>
                </w:txbxContent>
              </v:textbox>
            </v:shape>
          </w:pict>
        </mc:Fallback>
      </mc:AlternateContent>
    </w:r>
    <w:r w:rsidR="00C0619C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24FFBE" wp14:editId="49741E8C">
              <wp:simplePos x="0" y="0"/>
              <wp:positionH relativeFrom="column">
                <wp:posOffset>-936346</wp:posOffset>
              </wp:positionH>
              <wp:positionV relativeFrom="paragraph">
                <wp:posOffset>-74244</wp:posOffset>
              </wp:positionV>
              <wp:extent cx="7788834" cy="687222"/>
              <wp:effectExtent l="0" t="0" r="3175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8834" cy="687222"/>
                      </a:xfrm>
                      <a:prstGeom prst="rect">
                        <a:avLst/>
                      </a:prstGeom>
                      <a:solidFill>
                        <a:srgbClr val="5D192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A47789" w14:textId="444F7546" w:rsidR="003C0343" w:rsidRDefault="003C0343" w:rsidP="003C0343">
                          <w:pPr>
                            <w:jc w:val="center"/>
                            <w:rPr>
                              <w:rFonts w:ascii="Century Gothic" w:hAnsi="Century Gothic"/>
                              <w:position w:val="6"/>
                            </w:rPr>
                          </w:pPr>
                          <w:r w:rsidRPr="00AA2C73">
                            <w:rPr>
                              <w:rFonts w:ascii="Century Gothic" w:hAnsi="Century Gothic"/>
                              <w:position w:val="6"/>
                            </w:rPr>
                            <w:t>Teresa Haga, Ed.D</w:t>
                          </w:r>
                          <w:r w:rsidR="00D34209" w:rsidRPr="00AA2C73">
                            <w:rPr>
                              <w:rFonts w:ascii="Century Gothic" w:hAnsi="Century Gothic"/>
                              <w:position w:val="6"/>
                            </w:rPr>
                            <w:t>.</w:t>
                          </w:r>
                          <w:r w:rsidR="00452093">
                            <w:rPr>
                              <w:rFonts w:ascii="Century Gothic" w:hAnsi="Century Gothic"/>
                              <w:position w:val="6"/>
                            </w:rPr>
                            <w:tab/>
                          </w:r>
                          <w:r w:rsidRPr="00AA2C73">
                            <w:rPr>
                              <w:rFonts w:ascii="Century Gothic" w:hAnsi="Century Gothic"/>
                              <w:position w:val="6"/>
                            </w:rPr>
                            <w:t>Chris Calderwood</w:t>
                          </w:r>
                          <w:r w:rsidRPr="00AA2C73">
                            <w:rPr>
                              <w:rFonts w:ascii="Century Gothic" w:hAnsi="Century Gothic"/>
                              <w:position w:val="6"/>
                            </w:rPr>
                            <w:tab/>
                          </w:r>
                          <w:r w:rsidRPr="00AA2C73">
                            <w:rPr>
                              <w:rFonts w:ascii="Century Gothic" w:hAnsi="Century Gothic"/>
                              <w:position w:val="6"/>
                            </w:rPr>
                            <w:tab/>
                          </w:r>
                          <w:r w:rsidR="00D34209" w:rsidRPr="00AA2C73">
                            <w:rPr>
                              <w:rFonts w:ascii="Century Gothic" w:hAnsi="Century Gothic"/>
                              <w:position w:val="6"/>
                            </w:rPr>
                            <w:t xml:space="preserve"> </w:t>
                          </w:r>
                          <w:r w:rsidRPr="00AA2C73">
                            <w:rPr>
                              <w:rFonts w:ascii="Century Gothic" w:hAnsi="Century Gothic"/>
                              <w:position w:val="6"/>
                            </w:rPr>
                            <w:t>Julio Omier</w:t>
                          </w:r>
                          <w:r w:rsidR="00B07A16">
                            <w:rPr>
                              <w:rFonts w:ascii="Century Gothic" w:hAnsi="Century Gothic"/>
                              <w:position w:val="6"/>
                            </w:rPr>
                            <w:t>, Ed.D.</w:t>
                          </w:r>
                          <w:r w:rsidRPr="00AA2C73">
                            <w:rPr>
                              <w:rFonts w:ascii="Century Gothic" w:hAnsi="Century Gothic"/>
                              <w:position w:val="6"/>
                            </w:rPr>
                            <w:tab/>
                          </w:r>
                          <w:r w:rsidR="00B07A16">
                            <w:rPr>
                              <w:rFonts w:ascii="Century Gothic" w:hAnsi="Century Gothic"/>
                              <w:position w:val="6"/>
                            </w:rPr>
                            <w:tab/>
                          </w:r>
                          <w:r w:rsidRPr="00AA2C73">
                            <w:rPr>
                              <w:rFonts w:ascii="Century Gothic" w:hAnsi="Century Gothic"/>
                              <w:position w:val="6"/>
                            </w:rPr>
                            <w:t>Kim Ballard</w:t>
                          </w:r>
                        </w:p>
                        <w:p w14:paraId="098AB484" w14:textId="2E74FE14" w:rsidR="00873456" w:rsidRPr="00873456" w:rsidRDefault="00873456" w:rsidP="00873456">
                          <w:pPr>
                            <w:ind w:left="1440"/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B07A1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2093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345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>Principal</w:t>
                          </w:r>
                          <w:r w:rsidRPr="0087345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ab/>
                          </w:r>
                          <w:r w:rsidR="00452093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ab/>
                            <w:t xml:space="preserve"> </w:t>
                          </w:r>
                          <w:r w:rsidRPr="0087345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>Athlet</w:t>
                          </w:r>
                          <w:r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>ic Direc</w:t>
                          </w:r>
                          <w:r w:rsidR="00452093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>tor/Assistant Principal</w:t>
                          </w:r>
                          <w:r w:rsidR="00452093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ab/>
                          </w:r>
                          <w:r w:rsidR="00B07A1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ab/>
                          </w:r>
                          <w:r w:rsidRPr="0087345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>Assistant Principal</w:t>
                          </w:r>
                          <w:r w:rsidRPr="0087345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2093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 xml:space="preserve">        </w:t>
                          </w:r>
                          <w:r w:rsidR="00B07A1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ab/>
                            <w:t xml:space="preserve">     </w:t>
                          </w:r>
                          <w:r w:rsidR="00452093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3456">
                            <w:rPr>
                              <w:rFonts w:asciiTheme="minorHAnsi" w:hAnsiTheme="minorHAnsi"/>
                              <w:i/>
                              <w:position w:val="6"/>
                              <w:sz w:val="18"/>
                              <w:szCs w:val="18"/>
                            </w:rPr>
                            <w:t>Assistant Principal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4FFBE" id="Rectangle 8" o:spid="_x0000_s1028" style="position:absolute;margin-left:-73.75pt;margin-top:-5.85pt;width:613.3pt;height:5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" fillcolor="#5d192e" stroked="f" strokeweight="1pt">
              <v:textbox>
                <w:txbxContent>
                  <w:p w14:paraId="5DA47789" w14:textId="444F7546" w:rsidR="003C0343" w:rsidRDefault="003C0343" w:rsidP="003C0343">
                    <w:pPr>
                      <w:jc w:val="center"/>
                      <w:rPr>
                        <w:rFonts w:ascii="Century Gothic" w:hAnsi="Century Gothic"/>
                        <w:position w:val="6"/>
                      </w:rPr>
                    </w:pPr>
                    <w:r w:rsidRPr="00AA2C73">
                      <w:rPr>
                        <w:rFonts w:ascii="Century Gothic" w:hAnsi="Century Gothic"/>
                        <w:position w:val="6"/>
                      </w:rPr>
                      <w:t>Teresa Haga, Ed.D</w:t>
                    </w:r>
                    <w:r w:rsidR="00D34209" w:rsidRPr="00AA2C73">
                      <w:rPr>
                        <w:rFonts w:ascii="Century Gothic" w:hAnsi="Century Gothic"/>
                        <w:position w:val="6"/>
                      </w:rPr>
                      <w:t>.</w:t>
                    </w:r>
                    <w:r w:rsidR="00452093">
                      <w:rPr>
                        <w:rFonts w:ascii="Century Gothic" w:hAnsi="Century Gothic"/>
                        <w:position w:val="6"/>
                      </w:rPr>
                      <w:tab/>
                    </w:r>
                    <w:r w:rsidRPr="00AA2C73">
                      <w:rPr>
                        <w:rFonts w:ascii="Century Gothic" w:hAnsi="Century Gothic"/>
                        <w:position w:val="6"/>
                      </w:rPr>
                      <w:t>Chris Calderwood</w:t>
                    </w:r>
                    <w:r w:rsidRPr="00AA2C73">
                      <w:rPr>
                        <w:rFonts w:ascii="Century Gothic" w:hAnsi="Century Gothic"/>
                        <w:position w:val="6"/>
                      </w:rPr>
                      <w:tab/>
                    </w:r>
                    <w:r w:rsidRPr="00AA2C73">
                      <w:rPr>
                        <w:rFonts w:ascii="Century Gothic" w:hAnsi="Century Gothic"/>
                        <w:position w:val="6"/>
                      </w:rPr>
                      <w:tab/>
                    </w:r>
                    <w:r w:rsidR="00D34209" w:rsidRPr="00AA2C73">
                      <w:rPr>
                        <w:rFonts w:ascii="Century Gothic" w:hAnsi="Century Gothic"/>
                        <w:position w:val="6"/>
                      </w:rPr>
                      <w:t xml:space="preserve"> </w:t>
                    </w:r>
                    <w:r w:rsidRPr="00AA2C73">
                      <w:rPr>
                        <w:rFonts w:ascii="Century Gothic" w:hAnsi="Century Gothic"/>
                        <w:position w:val="6"/>
                      </w:rPr>
                      <w:t>Julio Omier</w:t>
                    </w:r>
                    <w:r w:rsidR="00B07A16">
                      <w:rPr>
                        <w:rFonts w:ascii="Century Gothic" w:hAnsi="Century Gothic"/>
                        <w:position w:val="6"/>
                      </w:rPr>
                      <w:t>, Ed.D.</w:t>
                    </w:r>
                    <w:r w:rsidRPr="00AA2C73">
                      <w:rPr>
                        <w:rFonts w:ascii="Century Gothic" w:hAnsi="Century Gothic"/>
                        <w:position w:val="6"/>
                      </w:rPr>
                      <w:tab/>
                    </w:r>
                    <w:r w:rsidR="00B07A16">
                      <w:rPr>
                        <w:rFonts w:ascii="Century Gothic" w:hAnsi="Century Gothic"/>
                        <w:position w:val="6"/>
                      </w:rPr>
                      <w:tab/>
                    </w:r>
                    <w:r w:rsidRPr="00AA2C73">
                      <w:rPr>
                        <w:rFonts w:ascii="Century Gothic" w:hAnsi="Century Gothic"/>
                        <w:position w:val="6"/>
                      </w:rPr>
                      <w:t>Kim Ballard</w:t>
                    </w:r>
                  </w:p>
                  <w:p w14:paraId="098AB484" w14:textId="2E74FE14" w:rsidR="00873456" w:rsidRPr="00873456" w:rsidRDefault="00873456" w:rsidP="00873456">
                    <w:pPr>
                      <w:ind w:left="1440"/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 xml:space="preserve">       </w:t>
                    </w:r>
                    <w:r w:rsidR="00B07A1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 xml:space="preserve"> </w:t>
                    </w:r>
                    <w:r w:rsidR="00452093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 xml:space="preserve"> </w:t>
                    </w:r>
                    <w:r w:rsidRPr="0087345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>Principal</w:t>
                    </w:r>
                    <w:r w:rsidRPr="0087345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ab/>
                    </w:r>
                    <w:r w:rsidR="00452093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ab/>
                      <w:t xml:space="preserve"> </w:t>
                    </w:r>
                    <w:r w:rsidRPr="0087345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>Athlet</w:t>
                    </w:r>
                    <w:r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>ic Direc</w:t>
                    </w:r>
                    <w:r w:rsidR="00452093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>tor/Assistant Principal</w:t>
                    </w:r>
                    <w:r w:rsidR="00452093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ab/>
                    </w:r>
                    <w:r w:rsidR="00B07A1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ab/>
                    </w:r>
                    <w:r w:rsidRPr="0087345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>Assistant Principal</w:t>
                    </w:r>
                    <w:r w:rsidRPr="0087345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 xml:space="preserve">      </w:t>
                    </w:r>
                    <w:r w:rsidR="00452093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 xml:space="preserve">        </w:t>
                    </w:r>
                    <w:r w:rsidR="00B07A1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ab/>
                      <w:t xml:space="preserve">     </w:t>
                    </w:r>
                    <w:r w:rsidR="00452093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 xml:space="preserve"> </w:t>
                    </w:r>
                    <w:r w:rsidRPr="00873456">
                      <w:rPr>
                        <w:rFonts w:asciiTheme="minorHAnsi" w:hAnsiTheme="minorHAnsi"/>
                        <w:i/>
                        <w:position w:val="6"/>
                        <w:sz w:val="18"/>
                        <w:szCs w:val="18"/>
                      </w:rPr>
                      <w:t>Assistant Principal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E785" w14:textId="77777777" w:rsidR="00B07A16" w:rsidRDefault="00B07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EEF4" w14:textId="77777777" w:rsidR="00F9404C" w:rsidRDefault="00F9404C" w:rsidP="00B66666">
      <w:r>
        <w:separator/>
      </w:r>
    </w:p>
  </w:footnote>
  <w:footnote w:type="continuationSeparator" w:id="0">
    <w:p w14:paraId="2FFEB73B" w14:textId="77777777" w:rsidR="00F9404C" w:rsidRDefault="00F9404C" w:rsidP="00B66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27892" w14:textId="77777777" w:rsidR="00B07A16" w:rsidRDefault="00B07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FA23" w14:textId="77777777" w:rsidR="00B66666" w:rsidRDefault="00AA2C73" w:rsidP="00B66666">
    <w:pPr>
      <w:pStyle w:val="Header"/>
      <w:jc w:val="center"/>
    </w:pPr>
    <w:r>
      <w:rPr>
        <w:noProof/>
      </w:rPr>
      <w:drawing>
        <wp:anchor distT="0" distB="0" distL="114300" distR="114300" simplePos="0" relativeHeight="251633152" behindDoc="0" locked="0" layoutInCell="1" allowOverlap="1" wp14:anchorId="4B9EBAE6" wp14:editId="2374F0BC">
          <wp:simplePos x="0" y="0"/>
          <wp:positionH relativeFrom="margin">
            <wp:posOffset>2666999</wp:posOffset>
          </wp:positionH>
          <wp:positionV relativeFrom="paragraph">
            <wp:posOffset>-57150</wp:posOffset>
          </wp:positionV>
          <wp:extent cx="657225" cy="665480"/>
          <wp:effectExtent l="0" t="0" r="9525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66744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6" r="7556"/>
                  <a:stretch/>
                </pic:blipFill>
                <pic:spPr bwMode="auto">
                  <a:xfrm>
                    <a:off x="0" y="0"/>
                    <a:ext cx="657425" cy="6656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5376" behindDoc="0" locked="0" layoutInCell="1" allowOverlap="1" wp14:anchorId="58442B58" wp14:editId="4A3FC102">
          <wp:simplePos x="0" y="0"/>
          <wp:positionH relativeFrom="column">
            <wp:posOffset>-600075</wp:posOffset>
          </wp:positionH>
          <wp:positionV relativeFrom="paragraph">
            <wp:posOffset>-123825</wp:posOffset>
          </wp:positionV>
          <wp:extent cx="1038225" cy="473075"/>
          <wp:effectExtent l="0" t="0" r="9525" b="3175"/>
          <wp:wrapThrough wrapText="bothSides">
            <wp:wrapPolygon edited="0">
              <wp:start x="3171" y="0"/>
              <wp:lineTo x="793" y="3479"/>
              <wp:lineTo x="0" y="6958"/>
              <wp:lineTo x="0" y="14787"/>
              <wp:lineTo x="1982" y="20005"/>
              <wp:lineTo x="3171" y="20875"/>
              <wp:lineTo x="21402" y="20875"/>
              <wp:lineTo x="21402" y="16526"/>
              <wp:lineTo x="17835" y="13917"/>
              <wp:lineTo x="19817" y="9568"/>
              <wp:lineTo x="18628" y="0"/>
              <wp:lineTo x="3171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SUSD_Sit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7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C9F">
      <w:rPr>
        <w:noProof/>
      </w:rPr>
      <mc:AlternateContent>
        <mc:Choice Requires="wps">
          <w:drawing>
            <wp:anchor distT="0" distB="0" distL="114300" distR="114300" simplePos="0" relativeHeight="251641344" behindDoc="0" locked="0" layoutInCell="1" allowOverlap="1" wp14:anchorId="0ADC551A" wp14:editId="41B98516">
              <wp:simplePos x="0" y="0"/>
              <wp:positionH relativeFrom="column">
                <wp:posOffset>1441093</wp:posOffset>
              </wp:positionH>
              <wp:positionV relativeFrom="paragraph">
                <wp:posOffset>-457200</wp:posOffset>
              </wp:positionV>
              <wp:extent cx="5411699" cy="906780"/>
              <wp:effectExtent l="38100" t="0" r="17780" b="45720"/>
              <wp:wrapNone/>
              <wp:docPr id="1" name="Isosceles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411699" cy="90678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A3EAFB">
                          <a:alpha val="82000"/>
                        </a:srgbClr>
                      </a:solidFill>
                      <a:ln w="3175">
                        <a:solidFill>
                          <a:srgbClr val="A3EAFB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50F2F9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113.45pt;margin-top:-36pt;width:426.1pt;height:71.4pt;rotation:18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" adj="0" fillcolor="#a3eafb" strokecolor="#a3eafb" strokeweight=".25pt">
              <v:fill opacity="53713f"/>
            </v:shape>
          </w:pict>
        </mc:Fallback>
      </mc:AlternateContent>
    </w:r>
    <w:r w:rsidR="00CE3C9F">
      <w:rPr>
        <w:noProof/>
      </w:rPr>
      <mc:AlternateContent>
        <mc:Choice Requires="wps">
          <w:drawing>
            <wp:anchor distT="0" distB="0" distL="114300" distR="114300" simplePos="0" relativeHeight="251637248" behindDoc="0" locked="0" layoutInCell="1" allowOverlap="1" wp14:anchorId="05337124" wp14:editId="218824E2">
              <wp:simplePos x="0" y="0"/>
              <wp:positionH relativeFrom="column">
                <wp:posOffset>-980237</wp:posOffset>
              </wp:positionH>
              <wp:positionV relativeFrom="paragraph">
                <wp:posOffset>-457200</wp:posOffset>
              </wp:positionV>
              <wp:extent cx="5230368" cy="1330960"/>
              <wp:effectExtent l="0" t="0" r="66040" b="40640"/>
              <wp:wrapNone/>
              <wp:docPr id="5" name="Isosceles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0" y="0"/>
                        <a:ext cx="5230368" cy="133096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5D192E"/>
                      </a:solidFill>
                      <a:ln w="12700" cap="flat" cmpd="sng" algn="ctr">
                        <a:solidFill>
                          <a:srgbClr val="5D192E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C9AEE5" id="Isosceles Triangle 5" o:spid="_x0000_s1026" type="#_x0000_t5" style="position:absolute;margin-left:-77.2pt;margin-top:-36pt;width:411.85pt;height:104.8pt;rotation:180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" adj="0" fillcolor="#5d192e" strokecolor="#5d192e" strokeweight="1pt"/>
          </w:pict>
        </mc:Fallback>
      </mc:AlternateContent>
    </w:r>
    <w:r w:rsidR="00B66666">
      <w:rPr>
        <w:noProof/>
      </w:rPr>
      <mc:AlternateContent>
        <mc:Choice Requires="wps">
          <w:drawing>
            <wp:anchor distT="0" distB="0" distL="114300" distR="114300" simplePos="0" relativeHeight="251634176" behindDoc="0" locked="0" layoutInCell="1" allowOverlap="1" wp14:anchorId="7EFBAB6B" wp14:editId="17EC265A">
              <wp:simplePos x="0" y="0"/>
              <wp:positionH relativeFrom="column">
                <wp:posOffset>-899770</wp:posOffset>
              </wp:positionH>
              <wp:positionV relativeFrom="paragraph">
                <wp:posOffset>-940003</wp:posOffset>
              </wp:positionV>
              <wp:extent cx="4827905" cy="482600"/>
              <wp:effectExtent l="38100" t="0" r="48895" b="31750"/>
              <wp:wrapNone/>
              <wp:docPr id="4" name="Isosceles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4827905" cy="482600"/>
                      </a:xfrm>
                      <a:prstGeom prst="triangle">
                        <a:avLst>
                          <a:gd name="adj" fmla="val 48485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05BB" id="Isosceles Triangle 4" o:spid="_x0000_s1026" type="#_x0000_t5" style="position:absolute;margin-left:-70.85pt;margin-top:-74pt;width:380.15pt;height:38pt;flip:y;z-index:25163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" adj="10473" fillcolor="#5b9bd5 [3204]" strokecolor="#1f4d78 [1604]" strokeweight="1pt"/>
          </w:pict>
        </mc:Fallback>
      </mc:AlternateContent>
    </w:r>
  </w:p>
  <w:p w14:paraId="0973DC2C" w14:textId="77777777" w:rsidR="00A10D96" w:rsidRPr="00A10D96" w:rsidRDefault="00A10D96" w:rsidP="00A10D96">
    <w:pPr>
      <w:pStyle w:val="Header"/>
      <w:jc w:val="center"/>
      <w:rPr>
        <w:rFonts w:ascii="Baskerville Old Face" w:hAnsi="Baskerville Old Face"/>
        <w:spacing w:val="40"/>
        <w:position w:val="6"/>
        <w:sz w:val="20"/>
        <w:szCs w:val="20"/>
      </w:rPr>
    </w:pPr>
  </w:p>
  <w:p w14:paraId="3CD23417" w14:textId="77777777" w:rsidR="00D34209" w:rsidRPr="00D017D7" w:rsidRDefault="00D34209" w:rsidP="00A10D96">
    <w:pPr>
      <w:pStyle w:val="Header"/>
      <w:jc w:val="center"/>
      <w:rPr>
        <w:rFonts w:ascii="Baskerville Old Face" w:hAnsi="Baskerville Old Face"/>
        <w:spacing w:val="50"/>
        <w:position w:val="6"/>
        <w:sz w:val="36"/>
        <w:szCs w:val="36"/>
      </w:rPr>
    </w:pPr>
  </w:p>
  <w:p w14:paraId="6725215B" w14:textId="77777777" w:rsidR="00B66666" w:rsidRPr="00AA2C73" w:rsidRDefault="00252A59" w:rsidP="006E1739">
    <w:pPr>
      <w:pStyle w:val="Header"/>
      <w:jc w:val="center"/>
      <w:rPr>
        <w:rFonts w:ascii="Century Gothic" w:eastAsia="DengXian Light" w:hAnsi="Century Gothic" w:cs="AngsanaUPC"/>
        <w:spacing w:val="70"/>
        <w:position w:val="6"/>
        <w:sz w:val="44"/>
        <w:szCs w:val="44"/>
      </w:rPr>
    </w:pPr>
    <w:r w:rsidRPr="00AA2C73">
      <w:rPr>
        <w:rFonts w:ascii="Century Gothic" w:eastAsia="DengXian Light" w:hAnsi="Century Gothic" w:cs="AngsanaUPC"/>
        <w:spacing w:val="70"/>
        <w:position w:val="6"/>
        <w:sz w:val="44"/>
        <w:szCs w:val="44"/>
      </w:rPr>
      <w:t>RANCHO MIRAGE HIGH SCHOOL</w:t>
    </w:r>
  </w:p>
  <w:p w14:paraId="167D9972" w14:textId="77777777" w:rsidR="00252A59" w:rsidRPr="00C241F4" w:rsidRDefault="00252A59" w:rsidP="00252A59">
    <w:pPr>
      <w:pStyle w:val="Header"/>
      <w:jc w:val="center"/>
      <w:rPr>
        <w:rFonts w:ascii="Century Gothic" w:eastAsia="DengXian Light" w:hAnsi="Century Gothic" w:cs="AngsanaUPC"/>
        <w:spacing w:val="50"/>
        <w:sz w:val="16"/>
        <w:szCs w:val="16"/>
      </w:rPr>
    </w:pPr>
    <w:r w:rsidRPr="00C241F4">
      <w:rPr>
        <w:rFonts w:ascii="Century Gothic" w:eastAsia="DengXian Light" w:hAnsi="Century Gothic" w:cs="AngsanaUPC"/>
        <w:spacing w:val="50"/>
        <w:sz w:val="16"/>
        <w:szCs w:val="16"/>
      </w:rPr>
      <w:t>31001 Rattler Road, Rancho Mirage, CA 92270 (760)202-6455</w:t>
    </w:r>
  </w:p>
  <w:p w14:paraId="6B7467C7" w14:textId="77777777" w:rsidR="00252A59" w:rsidRPr="00C241F4" w:rsidRDefault="00252A59" w:rsidP="00576B43">
    <w:pPr>
      <w:pStyle w:val="Header"/>
      <w:spacing w:after="120"/>
      <w:jc w:val="center"/>
      <w:rPr>
        <w:rFonts w:ascii="Century Gothic" w:eastAsia="DengXian Light" w:hAnsi="Century Gothic" w:cs="AngsanaUPC"/>
        <w:spacing w:val="50"/>
        <w:position w:val="6"/>
        <w:sz w:val="16"/>
        <w:szCs w:val="16"/>
      </w:rPr>
    </w:pPr>
    <w:r w:rsidRPr="00C241F4">
      <w:rPr>
        <w:rFonts w:ascii="Century Gothic" w:eastAsia="DengXian Light" w:hAnsi="Century Gothic" w:cs="AngsanaUPC"/>
        <w:spacing w:val="50"/>
        <w:position w:val="6"/>
        <w:sz w:val="16"/>
        <w:szCs w:val="16"/>
      </w:rPr>
      <w:t>ranchomiragehighschool.org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B4B4" w14:textId="77777777" w:rsidR="00B07A16" w:rsidRDefault="00B07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E6696"/>
    <w:multiLevelType w:val="hybridMultilevel"/>
    <w:tmpl w:val="C01E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45DA"/>
    <w:multiLevelType w:val="hybridMultilevel"/>
    <w:tmpl w:val="00E0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A35B8"/>
    <w:multiLevelType w:val="hybridMultilevel"/>
    <w:tmpl w:val="02D4D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61E28"/>
    <w:multiLevelType w:val="hybridMultilevel"/>
    <w:tmpl w:val="1A2436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styleLockThe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666"/>
    <w:rsid w:val="00004918"/>
    <w:rsid w:val="00040175"/>
    <w:rsid w:val="00067F57"/>
    <w:rsid w:val="000A49D9"/>
    <w:rsid w:val="000A57EF"/>
    <w:rsid w:val="000D1824"/>
    <w:rsid w:val="00112B68"/>
    <w:rsid w:val="001E6F18"/>
    <w:rsid w:val="002055D9"/>
    <w:rsid w:val="00252A59"/>
    <w:rsid w:val="002C08FD"/>
    <w:rsid w:val="003C0343"/>
    <w:rsid w:val="003C6C0D"/>
    <w:rsid w:val="003C776D"/>
    <w:rsid w:val="00411D56"/>
    <w:rsid w:val="00452093"/>
    <w:rsid w:val="00497530"/>
    <w:rsid w:val="00576B43"/>
    <w:rsid w:val="0061579E"/>
    <w:rsid w:val="006C15E0"/>
    <w:rsid w:val="006E1739"/>
    <w:rsid w:val="006E5EBF"/>
    <w:rsid w:val="008257DD"/>
    <w:rsid w:val="00863F4E"/>
    <w:rsid w:val="00873456"/>
    <w:rsid w:val="00894864"/>
    <w:rsid w:val="008C57AB"/>
    <w:rsid w:val="008F5BB7"/>
    <w:rsid w:val="0090156A"/>
    <w:rsid w:val="00946AF2"/>
    <w:rsid w:val="009C5B12"/>
    <w:rsid w:val="00A10D96"/>
    <w:rsid w:val="00A12A43"/>
    <w:rsid w:val="00A809E5"/>
    <w:rsid w:val="00AA2C73"/>
    <w:rsid w:val="00AC7866"/>
    <w:rsid w:val="00B07A16"/>
    <w:rsid w:val="00B66666"/>
    <w:rsid w:val="00C0619C"/>
    <w:rsid w:val="00C241F4"/>
    <w:rsid w:val="00C26AA3"/>
    <w:rsid w:val="00C95835"/>
    <w:rsid w:val="00CE3C9F"/>
    <w:rsid w:val="00D017D7"/>
    <w:rsid w:val="00D34209"/>
    <w:rsid w:val="00DA3C7A"/>
    <w:rsid w:val="00DA723C"/>
    <w:rsid w:val="00DB2CC4"/>
    <w:rsid w:val="00E6362B"/>
    <w:rsid w:val="00E773ED"/>
    <w:rsid w:val="00EC7170"/>
    <w:rsid w:val="00F15E53"/>
    <w:rsid w:val="00F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D4CD7"/>
  <w15:chartTrackingRefBased/>
  <w15:docId w15:val="{B4F47122-FB25-4574-A051-6EC18F5A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66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666"/>
  </w:style>
  <w:style w:type="paragraph" w:styleId="Footer">
    <w:name w:val="footer"/>
    <w:basedOn w:val="Normal"/>
    <w:link w:val="FooterChar"/>
    <w:uiPriority w:val="99"/>
    <w:unhideWhenUsed/>
    <w:locked/>
    <w:rsid w:val="00B66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666"/>
  </w:style>
  <w:style w:type="character" w:styleId="Hyperlink">
    <w:name w:val="Hyperlink"/>
    <w:basedOn w:val="DefaultParagraphFont"/>
    <w:uiPriority w:val="99"/>
    <w:unhideWhenUsed/>
    <w:rsid w:val="00252A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0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1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homiragehighschool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FE38D-5DC3-4E64-BCDD-F65E410FF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Kim (kballard1@psusd.us)</dc:creator>
  <cp:keywords/>
  <dc:description/>
  <cp:lastModifiedBy>Haga, Teresa (thaga@psusd.us)</cp:lastModifiedBy>
  <cp:revision>2</cp:revision>
  <cp:lastPrinted>2017-12-15T18:01:00Z</cp:lastPrinted>
  <dcterms:created xsi:type="dcterms:W3CDTF">2021-09-13T20:43:00Z</dcterms:created>
  <dcterms:modified xsi:type="dcterms:W3CDTF">2021-09-13T20:43:00Z</dcterms:modified>
</cp:coreProperties>
</file>